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681" w:rsidRPr="00260D18" w:rsidRDefault="00AE0681" w:rsidP="00AE0681">
      <w:pPr>
        <w:spacing w:after="60"/>
        <w:jc w:val="center"/>
        <w:outlineLvl w:val="0"/>
        <w:rPr>
          <w:b/>
          <w:bCs/>
        </w:rPr>
      </w:pPr>
      <w:r w:rsidRPr="00260D18">
        <w:rPr>
          <w:b/>
        </w:rPr>
        <w:t>ПРОЕКТ</w:t>
      </w:r>
    </w:p>
    <w:p w:rsidR="00AE0681" w:rsidRPr="00260D18" w:rsidRDefault="00AE0681" w:rsidP="00AE068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КОНЦЕССИОННОЕ СОГЛАШЕНИЕ</w:t>
      </w:r>
    </w:p>
    <w:p w:rsidR="00AE0681" w:rsidRPr="00481867" w:rsidRDefault="00AE0681" w:rsidP="00AE0681">
      <w:pPr>
        <w:shd w:val="clear" w:color="auto" w:fill="FFFFFF"/>
        <w:spacing w:after="60" w:line="367" w:lineRule="exact"/>
        <w:ind w:left="85"/>
        <w:jc w:val="center"/>
        <w:rPr>
          <w:bCs/>
          <w:spacing w:val="-1"/>
        </w:rPr>
      </w:pPr>
      <w:r w:rsidRPr="00481867">
        <w:t xml:space="preserve">по реконструкции  (модернизации) и содержанию объекта недвижимости – парк имени И.И. </w:t>
      </w:r>
      <w:proofErr w:type="spellStart"/>
      <w:r w:rsidRPr="00481867">
        <w:t>Горовца</w:t>
      </w:r>
      <w:proofErr w:type="spellEnd"/>
      <w:r w:rsidRPr="00481867">
        <w:t>, находящегося в муниципальной собственности Полысаевского городского округа</w:t>
      </w:r>
    </w:p>
    <w:p w:rsidR="00AE0681" w:rsidRPr="00481867" w:rsidRDefault="00AE0681" w:rsidP="00AE068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E0681" w:rsidRPr="00481867" w:rsidRDefault="00AE0681" w:rsidP="00AE068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г. Полысаево                       </w:t>
      </w:r>
      <w:r w:rsidRPr="00481867">
        <w:rPr>
          <w:rFonts w:ascii="Times New Roman" w:hAnsi="Times New Roman" w:cs="Times New Roman"/>
          <w:sz w:val="24"/>
          <w:szCs w:val="24"/>
        </w:rPr>
        <w:tab/>
      </w:r>
      <w:r w:rsidRPr="00481867">
        <w:rPr>
          <w:rFonts w:ascii="Times New Roman" w:hAnsi="Times New Roman" w:cs="Times New Roman"/>
          <w:sz w:val="24"/>
          <w:szCs w:val="24"/>
        </w:rPr>
        <w:tab/>
      </w:r>
      <w:r w:rsidRPr="00481867">
        <w:rPr>
          <w:rFonts w:ascii="Times New Roman" w:hAnsi="Times New Roman" w:cs="Times New Roman"/>
          <w:sz w:val="24"/>
          <w:szCs w:val="24"/>
        </w:rPr>
        <w:tab/>
      </w:r>
      <w:r w:rsidRPr="00481867">
        <w:rPr>
          <w:rFonts w:ascii="Times New Roman" w:hAnsi="Times New Roman" w:cs="Times New Roman"/>
          <w:sz w:val="24"/>
          <w:szCs w:val="24"/>
        </w:rPr>
        <w:tab/>
        <w:t xml:space="preserve">                                  «___»____________202__ г.</w:t>
      </w:r>
    </w:p>
    <w:p w:rsidR="00AE0681" w:rsidRPr="00481867" w:rsidRDefault="00AE0681" w:rsidP="00AE068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E0681" w:rsidRPr="00481867" w:rsidRDefault="00AE0681" w:rsidP="00AE0681">
      <w:pPr>
        <w:pStyle w:val="ConsPlusNonformat"/>
        <w:widowControl/>
        <w:tabs>
          <w:tab w:val="left" w:pos="882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Муниципальное образование «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Полысаевский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городской округ Кемеровской области-Кузбасса», в лице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главы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Полысаевского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 w:rsidRPr="00481867">
        <w:rPr>
          <w:rStyle w:val="company-infotext"/>
          <w:rFonts w:ascii="Times New Roman" w:hAnsi="Times New Roman" w:cs="Times New Roman"/>
          <w:color w:val="35383B"/>
          <w:sz w:val="24"/>
          <w:szCs w:val="24"/>
        </w:rPr>
        <w:t>Березиной Елены Григорьевны</w:t>
      </w:r>
      <w:r w:rsidRPr="00481867">
        <w:rPr>
          <w:rFonts w:ascii="Times New Roman" w:hAnsi="Times New Roman" w:cs="Times New Roman"/>
          <w:sz w:val="24"/>
          <w:szCs w:val="24"/>
        </w:rPr>
        <w:t xml:space="preserve">, действующего на основании решения Совета народных депутатов Полысаевского городского округа от 31.08.2023 № 82 «О назначении временно исполняющего обязанности главы Полысаевского городского округа» и Устава, именуемое в дальнейшем </w:t>
      </w:r>
      <w:proofErr w:type="spellStart"/>
      <w:r w:rsidRPr="00481867">
        <w:rPr>
          <w:rFonts w:ascii="Times New Roman" w:hAnsi="Times New Roman" w:cs="Times New Roman"/>
          <w:b/>
          <w:sz w:val="24"/>
          <w:szCs w:val="24"/>
        </w:rPr>
        <w:t>Концедент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, с одной стороны, и индивидуальный предприниматель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Раудин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Михаил Викторович, действующий на основании свидетельства</w:t>
      </w:r>
      <w:r w:rsidRPr="00481867">
        <w:t xml:space="preserve"> </w:t>
      </w:r>
      <w:r w:rsidRPr="00481867">
        <w:rPr>
          <w:rFonts w:ascii="Times New Roman" w:hAnsi="Times New Roman" w:cs="Times New Roman"/>
          <w:sz w:val="24"/>
          <w:szCs w:val="24"/>
        </w:rPr>
        <w:t xml:space="preserve">о государственной регистрации гражданина в качестве индивидуального предпринимателя от 26.09.2014 серия 42  № 003926090, именуемый в дальнейшем </w:t>
      </w:r>
      <w:r w:rsidRPr="00481867">
        <w:rPr>
          <w:rFonts w:ascii="Times New Roman" w:hAnsi="Times New Roman" w:cs="Times New Roman"/>
          <w:b/>
          <w:sz w:val="24"/>
          <w:szCs w:val="24"/>
        </w:rPr>
        <w:t>Концессионер</w:t>
      </w:r>
      <w:r w:rsidRPr="00481867">
        <w:rPr>
          <w:rFonts w:ascii="Times New Roman" w:hAnsi="Times New Roman" w:cs="Times New Roman"/>
          <w:sz w:val="24"/>
          <w:szCs w:val="24"/>
        </w:rPr>
        <w:t xml:space="preserve">, с другой стороны, именуемые в дальнейшем Стороны, в соответствии с Федеральным законом от 21.07.2005 № 115-ФЗ «О концессионных соглашениях», заключили  настоящее концессионное соглашение (далее – Соглашение) о нижеследующем: </w:t>
      </w:r>
    </w:p>
    <w:p w:rsidR="00AE0681" w:rsidRPr="00481867" w:rsidRDefault="00AE0681" w:rsidP="00AE068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67">
        <w:rPr>
          <w:rFonts w:ascii="Times New Roman" w:hAnsi="Times New Roman" w:cs="Times New Roman"/>
          <w:b/>
          <w:sz w:val="24"/>
          <w:szCs w:val="24"/>
        </w:rPr>
        <w:t>I. Предмет Соглашения</w:t>
      </w:r>
    </w:p>
    <w:p w:rsidR="00AE0681" w:rsidRPr="00481867" w:rsidRDefault="00AE0681" w:rsidP="00AE0681">
      <w:pPr>
        <w:autoSpaceDE w:val="0"/>
        <w:autoSpaceDN w:val="0"/>
        <w:adjustRightInd w:val="0"/>
        <w:ind w:firstLine="709"/>
        <w:jc w:val="both"/>
      </w:pPr>
      <w:bookmarkStart w:id="0" w:name="Par89"/>
      <w:bookmarkEnd w:id="0"/>
      <w:r w:rsidRPr="00481867">
        <w:t>1. Концессионер обязуется за свой счет, в сроки и на условиях, указанных в настоящем Соглашении:</w:t>
      </w:r>
    </w:p>
    <w:p w:rsidR="00167A82" w:rsidRPr="00481867" w:rsidRDefault="00AE0681" w:rsidP="00167A82">
      <w:pPr>
        <w:autoSpaceDE w:val="0"/>
        <w:autoSpaceDN w:val="0"/>
        <w:adjustRightInd w:val="0"/>
        <w:ind w:firstLine="709"/>
        <w:jc w:val="both"/>
      </w:pPr>
      <w:r w:rsidRPr="00481867">
        <w:t xml:space="preserve"> </w:t>
      </w:r>
      <w:r w:rsidR="00167A82" w:rsidRPr="00481867">
        <w:t xml:space="preserve">осуществить реконструкцию (модернизацию) имущества,  состав и  описание  которого  приведены  в </w:t>
      </w:r>
      <w:hyperlink w:anchor="Par139" w:tooltip="                      II. Объект Соглашения" w:history="1">
        <w:r w:rsidR="00167A82" w:rsidRPr="00481867">
          <w:rPr>
            <w:rStyle w:val="a9"/>
          </w:rPr>
          <w:t>разделе  II</w:t>
        </w:r>
      </w:hyperlink>
      <w:r w:rsidR="00167A82" w:rsidRPr="00481867">
        <w:t xml:space="preserve">  настоящего  Соглашения  (далее - Объект  Соглашения) путем создания многофункционального парка   отдыха и развлечений для различных групп населения, право собственности на которое будет принадлежать </w:t>
      </w:r>
      <w:proofErr w:type="spellStart"/>
      <w:r w:rsidR="00167A82" w:rsidRPr="00481867">
        <w:t>Концеденту</w:t>
      </w:r>
      <w:proofErr w:type="spellEnd"/>
      <w:r w:rsidR="00167A82" w:rsidRPr="00481867">
        <w:t xml:space="preserve">, и осуществлять деятельность по содержанию объекта Соглашения и организации культурных мероприятий, отдыха и развлечений с использованием Объекта соглашения, а </w:t>
      </w:r>
      <w:proofErr w:type="spellStart"/>
      <w:r w:rsidR="00167A82" w:rsidRPr="00481867">
        <w:t>Концедент</w:t>
      </w:r>
      <w:proofErr w:type="spellEnd"/>
      <w:r w:rsidR="00167A82" w:rsidRPr="00481867">
        <w:t xml:space="preserve"> обязуется предоставить Концессионеру на срок, установленный настоящим Соглашением, права владения и пользования Объектом Соглашения для осуществления указанной деятельности.</w:t>
      </w:r>
    </w:p>
    <w:p w:rsidR="00AE0681" w:rsidRPr="00481867" w:rsidRDefault="00AE0681" w:rsidP="00167A82">
      <w:pPr>
        <w:autoSpaceDE w:val="0"/>
        <w:autoSpaceDN w:val="0"/>
        <w:adjustRightInd w:val="0"/>
        <w:ind w:firstLine="709"/>
        <w:jc w:val="both"/>
      </w:pPr>
      <w:r w:rsidRPr="00481867">
        <w:t xml:space="preserve">Цель использования Объекта Соглашения: </w:t>
      </w:r>
    </w:p>
    <w:p w:rsidR="00AE0681" w:rsidRPr="00481867" w:rsidRDefault="00AE0681" w:rsidP="00AE0681">
      <w:pPr>
        <w:autoSpaceDE w:val="0"/>
        <w:autoSpaceDN w:val="0"/>
        <w:adjustRightInd w:val="0"/>
        <w:ind w:firstLine="709"/>
        <w:jc w:val="both"/>
      </w:pPr>
      <w:r w:rsidRPr="00481867">
        <w:t>- создание условий для массового, активного и содержательного отдыха жителей города, а также обеспечить горожан услугами организации досуга;</w:t>
      </w:r>
    </w:p>
    <w:p w:rsidR="00AE0681" w:rsidRDefault="00AE0681" w:rsidP="00AE0681">
      <w:pPr>
        <w:autoSpaceDE w:val="0"/>
        <w:autoSpaceDN w:val="0"/>
        <w:adjustRightInd w:val="0"/>
        <w:ind w:firstLine="709"/>
        <w:jc w:val="both"/>
      </w:pPr>
      <w:r w:rsidRPr="00481867">
        <w:t>-содействие в организации проведения официальных физкультурно-оздоровительных</w:t>
      </w:r>
      <w:r w:rsidRPr="00260D18">
        <w:t>, спортивных и культурных мероприятий, зрелищно-развлекательной деятельности</w:t>
      </w:r>
      <w:r>
        <w:t>;</w:t>
      </w:r>
    </w:p>
    <w:p w:rsidR="00AE0681" w:rsidRDefault="00AE0681" w:rsidP="00AE0681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260D18">
        <w:t>проведени</w:t>
      </w:r>
      <w:r>
        <w:t>е</w:t>
      </w:r>
      <w:r w:rsidRPr="00260D18">
        <w:t xml:space="preserve"> общественных мероприятий, иной деятельности по организации отдыха и развлечений, с ис</w:t>
      </w:r>
      <w:r>
        <w:t>пользованием Объекта Соглашения.</w:t>
      </w:r>
    </w:p>
    <w:p w:rsidR="00AE0681" w:rsidRPr="00260D18" w:rsidRDefault="00AE0681" w:rsidP="00AE068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ar130"/>
      <w:bookmarkEnd w:id="1"/>
      <w:r w:rsidRPr="00481867">
        <w:rPr>
          <w:rFonts w:ascii="Times New Roman" w:hAnsi="Times New Roman" w:cs="Times New Roman"/>
          <w:b/>
          <w:sz w:val="24"/>
          <w:szCs w:val="24"/>
        </w:rPr>
        <w:t>II. Объект Соглашения</w:t>
      </w:r>
    </w:p>
    <w:p w:rsidR="00AE0681" w:rsidRPr="00481867" w:rsidRDefault="00AE0681" w:rsidP="00AE0681">
      <w:pPr>
        <w:ind w:firstLine="709"/>
        <w:jc w:val="both"/>
      </w:pPr>
      <w:r w:rsidRPr="00481867">
        <w:t>2. </w:t>
      </w:r>
      <w:proofErr w:type="spellStart"/>
      <w:r w:rsidRPr="00481867">
        <w:rPr>
          <w:lang w:val="de-DE"/>
        </w:rPr>
        <w:t>Объектом</w:t>
      </w:r>
      <w:proofErr w:type="spellEnd"/>
      <w:r w:rsidRPr="00481867">
        <w:rPr>
          <w:lang w:val="de-DE"/>
        </w:rPr>
        <w:t xml:space="preserve"> </w:t>
      </w:r>
      <w:proofErr w:type="spellStart"/>
      <w:r w:rsidRPr="00481867">
        <w:rPr>
          <w:lang w:val="de-DE"/>
        </w:rPr>
        <w:t>Соглашения</w:t>
      </w:r>
      <w:proofErr w:type="spellEnd"/>
      <w:r w:rsidRPr="00481867">
        <w:rPr>
          <w:lang w:val="de-DE"/>
        </w:rPr>
        <w:t xml:space="preserve"> </w:t>
      </w:r>
      <w:proofErr w:type="spellStart"/>
      <w:r w:rsidRPr="00481867">
        <w:rPr>
          <w:lang w:val="de-DE"/>
        </w:rPr>
        <w:t>является</w:t>
      </w:r>
      <w:proofErr w:type="spellEnd"/>
      <w:r w:rsidRPr="00481867">
        <w:t xml:space="preserve">: объект недвижимости-парк имени И.И. </w:t>
      </w:r>
      <w:proofErr w:type="spellStart"/>
      <w:r w:rsidRPr="00481867">
        <w:t>Горовца</w:t>
      </w:r>
      <w:proofErr w:type="spellEnd"/>
      <w:r w:rsidRPr="00481867">
        <w:t>, находящийся в муниципальной собственности Полысаевского городского округа, расположенный   по   адресу: Кемеровская область, г. Полысаево, ул. Волжская – ул. Космонавтов (парк Октябрьский). Сведения о составе и описании объектов имущества, входящих в состав Объекта Соглашения, приведены в Приложении № 3 к настоящему Соглашению.</w:t>
      </w:r>
    </w:p>
    <w:p w:rsidR="00AE0681" w:rsidRPr="00260D18" w:rsidRDefault="00AE0681" w:rsidP="00AE068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Указанное имущество образует единое целое и предназначено для использования</w:t>
      </w:r>
      <w:r w:rsidRPr="00260D18">
        <w:rPr>
          <w:rFonts w:ascii="Times New Roman" w:hAnsi="Times New Roman" w:cs="Times New Roman"/>
          <w:sz w:val="24"/>
          <w:szCs w:val="24"/>
        </w:rPr>
        <w:t xml:space="preserve"> по общему назначению для осуществления Концессионером деятельности, указанной в </w:t>
      </w:r>
      <w:r w:rsidRPr="00260D18">
        <w:rPr>
          <w:rFonts w:ascii="Times New Roman" w:hAnsi="Times New Roman"/>
          <w:sz w:val="24"/>
          <w:szCs w:val="24"/>
        </w:rPr>
        <w:t>пункте 1</w:t>
      </w:r>
      <w:r w:rsidRPr="00260D18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AE0681" w:rsidRPr="00260D18" w:rsidRDefault="00AE0681" w:rsidP="00AE0681">
      <w:pPr>
        <w:ind w:firstLine="720"/>
        <w:jc w:val="both"/>
      </w:pPr>
      <w:r w:rsidRPr="008A7518">
        <w:t>3. Объект</w:t>
      </w:r>
      <w:r w:rsidRPr="00260D18">
        <w:t xml:space="preserve"> Соглашения расположен на земельном участке с кадастровым номером 42:38:0101001:2286, принадлежащим </w:t>
      </w:r>
      <w:proofErr w:type="spellStart"/>
      <w:r w:rsidRPr="00260D18">
        <w:t>Концеденту</w:t>
      </w:r>
      <w:proofErr w:type="spellEnd"/>
      <w:r w:rsidRPr="00260D18">
        <w:t xml:space="preserve"> на праве собственности согласно выписке из Единого государственного реестра недвижимости (приложение №2). </w:t>
      </w:r>
    </w:p>
    <w:p w:rsidR="00AE0681" w:rsidRPr="00A60ECF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0ECF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A60ECF">
        <w:rPr>
          <w:rFonts w:ascii="Times New Roman" w:hAnsi="Times New Roman" w:cs="Times New Roman"/>
          <w:sz w:val="24"/>
          <w:szCs w:val="24"/>
        </w:rPr>
        <w:t xml:space="preserve"> гарантирует, что Объект Соглашения передается Концессионеру свободным от прав третьих лиц и иных ограничений прав собственности </w:t>
      </w:r>
      <w:proofErr w:type="spellStart"/>
      <w:r w:rsidRPr="00A60ECF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A60ECF">
        <w:rPr>
          <w:rFonts w:ascii="Times New Roman" w:hAnsi="Times New Roman" w:cs="Times New Roman"/>
          <w:sz w:val="24"/>
          <w:szCs w:val="24"/>
        </w:rPr>
        <w:t xml:space="preserve"> на указанный объект.</w:t>
      </w:r>
    </w:p>
    <w:p w:rsidR="00AE0681" w:rsidRPr="00A60ECF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58"/>
      <w:bookmarkEnd w:id="2"/>
      <w:r w:rsidRPr="00A60ECF">
        <w:rPr>
          <w:rFonts w:ascii="Times New Roman" w:hAnsi="Times New Roman" w:cs="Times New Roman"/>
          <w:sz w:val="24"/>
          <w:szCs w:val="24"/>
        </w:rPr>
        <w:t>4. </w:t>
      </w:r>
      <w:proofErr w:type="spellStart"/>
      <w:r w:rsidRPr="00A60ECF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A60ECF">
        <w:rPr>
          <w:rFonts w:ascii="Times New Roman" w:hAnsi="Times New Roman" w:cs="Times New Roman"/>
          <w:sz w:val="24"/>
          <w:szCs w:val="24"/>
        </w:rPr>
        <w:t xml:space="preserve"> обязуется передать Концессионеру, а Концессионер обязуется принять </w:t>
      </w:r>
      <w:r w:rsidRPr="00A60ECF">
        <w:rPr>
          <w:rFonts w:ascii="Times New Roman" w:hAnsi="Times New Roman" w:cs="Times New Roman"/>
          <w:sz w:val="24"/>
          <w:szCs w:val="24"/>
        </w:rPr>
        <w:lastRenderedPageBreak/>
        <w:t>Объект Соглашения, а также права владения и пользования указанным объектом в течение 15 рабочих дней с даты подписания настоящего Соглашения.</w:t>
      </w:r>
    </w:p>
    <w:p w:rsidR="00AE0681" w:rsidRPr="00A60ECF" w:rsidRDefault="00AE0681" w:rsidP="00AE068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71"/>
      <w:bookmarkEnd w:id="3"/>
      <w:r w:rsidRPr="00A60ECF">
        <w:rPr>
          <w:rFonts w:ascii="Times New Roman" w:hAnsi="Times New Roman" w:cs="Times New Roman"/>
          <w:sz w:val="24"/>
          <w:szCs w:val="24"/>
        </w:rPr>
        <w:t xml:space="preserve">Объекты имущества в составе Объекта Соглашения, а также иное имущество передается </w:t>
      </w:r>
      <w:proofErr w:type="spellStart"/>
      <w:r w:rsidRPr="00A60ECF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A60ECF">
        <w:rPr>
          <w:rFonts w:ascii="Times New Roman" w:hAnsi="Times New Roman" w:cs="Times New Roman"/>
          <w:sz w:val="24"/>
          <w:szCs w:val="24"/>
        </w:rPr>
        <w:t xml:space="preserve"> Концессионеру по подписываемому Сторонами акту приема – передачи, содержащему сведения о составе имущества, техническом состоянии (приложение №1).</w:t>
      </w:r>
    </w:p>
    <w:p w:rsidR="00AE0681" w:rsidRPr="00A60ECF" w:rsidRDefault="00AE0681" w:rsidP="00AE068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 xml:space="preserve">Уклонение одной из Сторон от подписания указанного документа признается нарушением этой Стороной обязанности, установленной </w:t>
      </w:r>
      <w:hyperlink w:anchor="Par158" w:history="1">
        <w:r w:rsidRPr="00A60ECF">
          <w:rPr>
            <w:rFonts w:ascii="Times New Roman" w:hAnsi="Times New Roman" w:cs="Times New Roman"/>
            <w:sz w:val="24"/>
            <w:szCs w:val="24"/>
          </w:rPr>
          <w:t>абзацем первым</w:t>
        </w:r>
      </w:hyperlink>
      <w:r w:rsidRPr="00A60ECF">
        <w:rPr>
          <w:rFonts w:ascii="Times New Roman" w:hAnsi="Times New Roman" w:cs="Times New Roman"/>
          <w:sz w:val="24"/>
          <w:szCs w:val="24"/>
        </w:rPr>
        <w:t xml:space="preserve"> настоящего пункта.</w:t>
      </w:r>
    </w:p>
    <w:p w:rsidR="00AE0681" w:rsidRPr="00A60ECF" w:rsidRDefault="00AE0681" w:rsidP="00AE068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0ECF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A60ECF">
        <w:rPr>
          <w:rFonts w:ascii="Times New Roman" w:hAnsi="Times New Roman" w:cs="Times New Roman"/>
          <w:sz w:val="24"/>
          <w:szCs w:val="24"/>
        </w:rPr>
        <w:t xml:space="preserve"> передает Концессионеру документы, относящиеся к передаваемому Объекту Соглашения, необходимые для исполнения настоящего Соглашения, одновременно с передачей соответствующего объекта.</w:t>
      </w:r>
    </w:p>
    <w:p w:rsidR="00AE0681" w:rsidRPr="00A60ECF" w:rsidRDefault="00AE0681" w:rsidP="00AE068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 xml:space="preserve">Обязанность </w:t>
      </w:r>
      <w:proofErr w:type="spellStart"/>
      <w:r w:rsidRPr="00A60ECF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A60ECF">
        <w:rPr>
          <w:rFonts w:ascii="Times New Roman" w:hAnsi="Times New Roman" w:cs="Times New Roman"/>
          <w:sz w:val="24"/>
          <w:szCs w:val="24"/>
        </w:rPr>
        <w:t xml:space="preserve"> по передаче Концессионеру прав владения и пользования Объектом Соглашения, считается исполненной со дня подписания акта приема-передачи.</w:t>
      </w:r>
    </w:p>
    <w:p w:rsidR="00AE0681" w:rsidRPr="00A60ECF" w:rsidRDefault="00AE0681" w:rsidP="00AE0681">
      <w:pPr>
        <w:pStyle w:val="ConsPlusNonforma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 xml:space="preserve">5. </w:t>
      </w:r>
      <w:bookmarkStart w:id="4" w:name="Par298"/>
      <w:bookmarkEnd w:id="4"/>
      <w:r w:rsidRPr="00A60ECF">
        <w:rPr>
          <w:rFonts w:ascii="Times New Roman" w:hAnsi="Times New Roman" w:cs="Times New Roman"/>
          <w:bCs/>
          <w:sz w:val="24"/>
          <w:szCs w:val="24"/>
        </w:rPr>
        <w:t xml:space="preserve">Выявленное при передаче Концессионеру несоответствие показателей Объекта    Соглашения, объектов имущества, входящих в состав Объекта Соглашения, технико-экономическим   показателям, установленным в решении </w:t>
      </w:r>
      <w:proofErr w:type="spellStart"/>
      <w:r w:rsidRPr="00A60ECF">
        <w:rPr>
          <w:rFonts w:ascii="Times New Roman" w:hAnsi="Times New Roman" w:cs="Times New Roman"/>
          <w:bCs/>
          <w:sz w:val="24"/>
          <w:szCs w:val="24"/>
        </w:rPr>
        <w:t>Концедента</w:t>
      </w:r>
      <w:proofErr w:type="spellEnd"/>
      <w:r w:rsidRPr="00A60ECF">
        <w:rPr>
          <w:rFonts w:ascii="Times New Roman" w:hAnsi="Times New Roman" w:cs="Times New Roman"/>
          <w:bCs/>
          <w:sz w:val="24"/>
          <w:szCs w:val="24"/>
        </w:rPr>
        <w:t xml:space="preserve"> о заключении настоящего Соглашения, является основанием для предъявления Концессионером </w:t>
      </w:r>
      <w:proofErr w:type="spellStart"/>
      <w:r w:rsidRPr="00A60ECF">
        <w:rPr>
          <w:rFonts w:ascii="Times New Roman" w:hAnsi="Times New Roman" w:cs="Times New Roman"/>
          <w:bCs/>
          <w:sz w:val="24"/>
          <w:szCs w:val="24"/>
        </w:rPr>
        <w:t>Концеденту</w:t>
      </w:r>
      <w:proofErr w:type="spellEnd"/>
      <w:r w:rsidRPr="00A60ECF">
        <w:rPr>
          <w:rFonts w:ascii="Times New Roman" w:hAnsi="Times New Roman" w:cs="Times New Roman"/>
          <w:bCs/>
          <w:sz w:val="24"/>
          <w:szCs w:val="24"/>
        </w:rPr>
        <w:t xml:space="preserve"> требования о безвозмездном устранении выявленных недостатков.</w:t>
      </w:r>
    </w:p>
    <w:p w:rsidR="00AE0681" w:rsidRPr="00A60ECF" w:rsidRDefault="00AE0681" w:rsidP="00AE068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>6. Состав Объекта Соглашения, его описание, приведены в приложении № 3 к настоящему Соглашению.</w:t>
      </w:r>
    </w:p>
    <w:p w:rsidR="00AE0681" w:rsidRPr="00A60ECF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307"/>
      <w:bookmarkEnd w:id="5"/>
      <w:r w:rsidRPr="00A60ECF">
        <w:rPr>
          <w:rFonts w:ascii="Times New Roman" w:hAnsi="Times New Roman" w:cs="Times New Roman"/>
          <w:sz w:val="24"/>
          <w:szCs w:val="24"/>
        </w:rPr>
        <w:t xml:space="preserve">7. Стороны обязуются осуществить действия, необходимые для государственной регистрации прав Концессионера на владение и пользование Объектом Соглашения в качестве обременения права собственности </w:t>
      </w:r>
      <w:proofErr w:type="spellStart"/>
      <w:r w:rsidRPr="00A60ECF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A60ECF">
        <w:rPr>
          <w:rFonts w:ascii="Times New Roman" w:hAnsi="Times New Roman" w:cs="Times New Roman"/>
          <w:sz w:val="24"/>
          <w:szCs w:val="24"/>
        </w:rPr>
        <w:t xml:space="preserve"> в течение 15 рабочих дней со дня подписания настоящего Соглашения.</w:t>
      </w:r>
    </w:p>
    <w:p w:rsidR="00AE0681" w:rsidRPr="00A60ECF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 xml:space="preserve">8. Государственная регистрация прав, указанных в пункте 4 настоящего Соглашения, осуществляется за счет </w:t>
      </w:r>
      <w:proofErr w:type="spellStart"/>
      <w:r w:rsidRPr="00A60ECF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A60ECF">
        <w:rPr>
          <w:rFonts w:ascii="Times New Roman" w:hAnsi="Times New Roman" w:cs="Times New Roman"/>
          <w:sz w:val="24"/>
          <w:szCs w:val="24"/>
        </w:rPr>
        <w:t>.</w:t>
      </w:r>
    </w:p>
    <w:p w:rsidR="00AE0681" w:rsidRPr="00A60ECF" w:rsidRDefault="00AE0681" w:rsidP="00AE068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E0681" w:rsidRPr="00A60ECF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EC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60ECF">
        <w:rPr>
          <w:rFonts w:ascii="Times New Roman" w:hAnsi="Times New Roman" w:cs="Times New Roman"/>
          <w:b/>
          <w:sz w:val="24"/>
          <w:szCs w:val="24"/>
        </w:rPr>
        <w:t>II. Реконструкция Объекта Соглашения</w:t>
      </w:r>
    </w:p>
    <w:p w:rsidR="00AE0681" w:rsidRPr="00A60ECF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>9. Концессионер обязан реконструировать Объект Соглашения в соответствии с разработанным техническим заданием (приложение № 4) и условиями настоящего Соглашения, в срок, указанный в пункте 50 настоящего Соглашения.</w:t>
      </w:r>
    </w:p>
    <w:p w:rsidR="00AE0681" w:rsidRPr="00A60ECF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>Объем инвестиций Концессионера на реконструкцию объекта концессионного соглашения составляет 11 745 000 (одиннадцать миллионов семьсот сорок пять тысяч) рублей.</w:t>
      </w:r>
    </w:p>
    <w:p w:rsidR="00AE0681" w:rsidRPr="00A60ECF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>10. Концессионер вправе привлекать к выполнению работ по реконструкции объекта Соглашения третьих лиц, за действия которых он несет ответственность как за свои собственные.</w:t>
      </w:r>
    </w:p>
    <w:p w:rsidR="00AE0681" w:rsidRPr="00A60ECF" w:rsidRDefault="00AE0681" w:rsidP="00AE068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>11. Концессионер обязан за свой счет подготовить и согласовать в установленном порядке необходимую проектную документацию с уполномоченными органами.</w:t>
      </w:r>
    </w:p>
    <w:p w:rsidR="00AE0681" w:rsidRPr="00A60ECF" w:rsidRDefault="00AE0681" w:rsidP="00AE0681">
      <w:pPr>
        <w:pStyle w:val="2e"/>
        <w:shd w:val="clear" w:color="auto" w:fill="auto"/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ab/>
        <w:t xml:space="preserve">Проектную документацию Концессионер обязан представить </w:t>
      </w:r>
      <w:proofErr w:type="spellStart"/>
      <w:r w:rsidRPr="00A60ECF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Pr="00A60ECF">
        <w:rPr>
          <w:rFonts w:ascii="Times New Roman" w:hAnsi="Times New Roman" w:cs="Times New Roman"/>
          <w:sz w:val="24"/>
          <w:szCs w:val="24"/>
        </w:rPr>
        <w:t xml:space="preserve"> в течение шести месяцев после подписания настоящего Соглашения</w:t>
      </w:r>
    </w:p>
    <w:p w:rsidR="00AE0681" w:rsidRPr="00A60ECF" w:rsidRDefault="00AE0681" w:rsidP="00AE0681">
      <w:pPr>
        <w:pStyle w:val="Level3"/>
        <w:adjustRightInd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>12. Способом обеспечения исполнения обязательств Концессионера по Соглашению является безотзывная банковская гарантия либо договор страхования ответственности в размере 5% от общего размера инвестиций на весь срок создания, либо поэтапно исходя из объема инвестиций по каждому этапу:</w:t>
      </w:r>
    </w:p>
    <w:p w:rsidR="00AE0681" w:rsidRPr="00A60ECF" w:rsidRDefault="00AE0681" w:rsidP="00AE0681">
      <w:pPr>
        <w:widowControl w:val="0"/>
        <w:spacing w:line="307" w:lineRule="exact"/>
        <w:ind w:left="851"/>
        <w:jc w:val="both"/>
        <w:rPr>
          <w:shd w:val="clear" w:color="auto" w:fill="FFFFFF"/>
        </w:rPr>
      </w:pPr>
      <w:r w:rsidRPr="00A60ECF">
        <w:rPr>
          <w:shd w:val="clear" w:color="auto" w:fill="FFFFFF"/>
        </w:rPr>
        <w:t>1 этап - 2024 год – 4 745 000 руб.;</w:t>
      </w:r>
    </w:p>
    <w:p w:rsidR="00AE0681" w:rsidRPr="00A60ECF" w:rsidRDefault="00AE0681" w:rsidP="00AE0681">
      <w:pPr>
        <w:widowControl w:val="0"/>
        <w:spacing w:line="307" w:lineRule="exact"/>
        <w:ind w:left="851"/>
        <w:jc w:val="both"/>
        <w:rPr>
          <w:shd w:val="clear" w:color="auto" w:fill="FFFFFF"/>
        </w:rPr>
      </w:pPr>
      <w:r w:rsidRPr="00A60ECF">
        <w:rPr>
          <w:shd w:val="clear" w:color="auto" w:fill="FFFFFF"/>
        </w:rPr>
        <w:t>2 этап - 2025 год – 2 000 000 руб.;</w:t>
      </w:r>
    </w:p>
    <w:p w:rsidR="00AE0681" w:rsidRPr="00A60ECF" w:rsidRDefault="00AE0681" w:rsidP="00AE0681">
      <w:pPr>
        <w:widowControl w:val="0"/>
        <w:spacing w:line="307" w:lineRule="exact"/>
        <w:ind w:left="851"/>
        <w:jc w:val="both"/>
        <w:rPr>
          <w:shd w:val="clear" w:color="auto" w:fill="FFFFFF"/>
        </w:rPr>
      </w:pPr>
      <w:r w:rsidRPr="00A60ECF">
        <w:rPr>
          <w:shd w:val="clear" w:color="auto" w:fill="FFFFFF"/>
        </w:rPr>
        <w:t>3 этап - 2026 год – 2 000 000 руб.;</w:t>
      </w:r>
    </w:p>
    <w:p w:rsidR="00AE0681" w:rsidRPr="00A60ECF" w:rsidRDefault="00AE0681" w:rsidP="00AE0681">
      <w:pPr>
        <w:widowControl w:val="0"/>
        <w:spacing w:line="307" w:lineRule="exact"/>
        <w:ind w:left="851"/>
        <w:jc w:val="both"/>
        <w:rPr>
          <w:shd w:val="clear" w:color="auto" w:fill="FFFFFF"/>
        </w:rPr>
      </w:pPr>
      <w:r w:rsidRPr="00A60ECF">
        <w:rPr>
          <w:shd w:val="clear" w:color="auto" w:fill="FFFFFF"/>
        </w:rPr>
        <w:t>4 этап - 2027 год – 3 000 000 руб.</w:t>
      </w:r>
    </w:p>
    <w:p w:rsidR="00AE0681" w:rsidRPr="00A60ECF" w:rsidRDefault="00AE0681" w:rsidP="00A60ECF">
      <w:pPr>
        <w:pStyle w:val="2e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>Указанная гарантия на весь срок создания либо на первый этап предоставляется Концессионером в течение 3 (трех) месяцев с даты заключения настоящего Соглашения.</w:t>
      </w:r>
    </w:p>
    <w:p w:rsidR="00AE0681" w:rsidRPr="00A60ECF" w:rsidRDefault="00AE0681" w:rsidP="00AE0681">
      <w:pPr>
        <w:pStyle w:val="2e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>13. </w:t>
      </w:r>
      <w:proofErr w:type="spellStart"/>
      <w:r w:rsidRPr="00A60ECF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A60ECF">
        <w:rPr>
          <w:rFonts w:ascii="Times New Roman" w:hAnsi="Times New Roman" w:cs="Times New Roman"/>
          <w:sz w:val="24"/>
          <w:szCs w:val="24"/>
        </w:rPr>
        <w:t xml:space="preserve"> обязуется обеспечить Концессионеру необходимые условия для выполнения работ по реконструкции Объекта Соглашения, в том числе принять необходимые меры по обеспечению свободного доступа Концессионера и уполномоченных им лиц к Объекту Соглашения.</w:t>
      </w:r>
    </w:p>
    <w:p w:rsidR="00AE0681" w:rsidRPr="00A60ECF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>14. </w:t>
      </w:r>
      <w:proofErr w:type="spellStart"/>
      <w:r w:rsidRPr="00A60ECF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A60ECF">
        <w:rPr>
          <w:rFonts w:ascii="Times New Roman" w:hAnsi="Times New Roman" w:cs="Times New Roman"/>
          <w:sz w:val="24"/>
          <w:szCs w:val="24"/>
        </w:rPr>
        <w:t xml:space="preserve"> обязуется оказывать Концессионеру содействие при выполнении работ по реконструкции Объекта Соглашения.</w:t>
      </w:r>
    </w:p>
    <w:p w:rsidR="00AE0681" w:rsidRPr="00260D18" w:rsidRDefault="00AE0681" w:rsidP="00AE0681">
      <w:pPr>
        <w:pStyle w:val="2e"/>
        <w:shd w:val="clear" w:color="auto" w:fill="auto"/>
        <w:tabs>
          <w:tab w:val="left" w:pos="709"/>
        </w:tabs>
        <w:spacing w:line="240" w:lineRule="auto"/>
        <w:rPr>
          <w:sz w:val="24"/>
          <w:szCs w:val="24"/>
        </w:rPr>
      </w:pPr>
      <w:r w:rsidRPr="00A60ECF">
        <w:rPr>
          <w:rFonts w:ascii="Times New Roman" w:hAnsi="Times New Roman" w:cs="Times New Roman"/>
          <w:sz w:val="24"/>
          <w:szCs w:val="24"/>
        </w:rPr>
        <w:tab/>
        <w:t xml:space="preserve">15. При обнаружении Концессионером несоответствия проектной документации </w:t>
      </w:r>
      <w:r w:rsidRPr="00A60ECF">
        <w:rPr>
          <w:rFonts w:ascii="Times New Roman" w:hAnsi="Times New Roman" w:cs="Times New Roman"/>
          <w:sz w:val="24"/>
          <w:szCs w:val="24"/>
        </w:rPr>
        <w:lastRenderedPageBreak/>
        <w:t xml:space="preserve">условиям, установленным настоящим Соглашением, требованиям технических регламентов и иных нормативных правовых актов Российской Федерации Концессионер обязуется немедленно предупредить об этом </w:t>
      </w:r>
      <w:proofErr w:type="spellStart"/>
      <w:r w:rsidRPr="00A60ECF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A60ECF">
        <w:rPr>
          <w:rFonts w:ascii="Times New Roman" w:hAnsi="Times New Roman" w:cs="Times New Roman"/>
          <w:sz w:val="24"/>
          <w:szCs w:val="24"/>
        </w:rPr>
        <w:t xml:space="preserve"> и на основании решения </w:t>
      </w:r>
      <w:proofErr w:type="spellStart"/>
      <w:r w:rsidRPr="00A60ECF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A60ECF">
        <w:rPr>
          <w:rFonts w:ascii="Times New Roman" w:hAnsi="Times New Roman" w:cs="Times New Roman"/>
          <w:sz w:val="24"/>
          <w:szCs w:val="24"/>
        </w:rPr>
        <w:t xml:space="preserve"> до момента внесения необходимых изменений в проектную документацию приостановить работу</w:t>
      </w:r>
      <w:r w:rsidRPr="00260D18">
        <w:rPr>
          <w:sz w:val="24"/>
          <w:szCs w:val="24"/>
        </w:rPr>
        <w:t xml:space="preserve"> по реконструкции Объекта Соглашения.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При обнаружении несоответствия проектной документации условиям, установленным настоящим Соглашением, Концессионер несет ответственность перед </w:t>
      </w:r>
      <w:proofErr w:type="spellStart"/>
      <w:r w:rsidRPr="00260D18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260D18">
        <w:rPr>
          <w:rFonts w:ascii="Times New Roman" w:hAnsi="Times New Roman" w:cs="Times New Roman"/>
          <w:sz w:val="24"/>
          <w:szCs w:val="24"/>
        </w:rPr>
        <w:t xml:space="preserve"> в порядке, указанном в разделе XI настоящего Соглашения.</w:t>
      </w:r>
    </w:p>
    <w:p w:rsidR="00AE0681" w:rsidRPr="00260D18" w:rsidRDefault="00AE0681" w:rsidP="00AE0681">
      <w:pPr>
        <w:autoSpaceDE w:val="0"/>
        <w:autoSpaceDN w:val="0"/>
        <w:adjustRightInd w:val="0"/>
        <w:ind w:firstLine="720"/>
        <w:jc w:val="both"/>
      </w:pPr>
      <w:r w:rsidRPr="00260D18">
        <w:t xml:space="preserve">При обнаружении Концессионером независящих от Сторон обстоятельств, делающих невозможным реконструкцию и ввод в эксплуатацию Объекта Соглашения в сроки, установленные настоящим Соглашением, и (или) использование (эксплуатацию) Объекта Соглашения, Концессионер обязуется немедленно уведомить </w:t>
      </w:r>
      <w:proofErr w:type="spellStart"/>
      <w:r w:rsidRPr="00260D18">
        <w:t>Концедента</w:t>
      </w:r>
      <w:proofErr w:type="spellEnd"/>
      <w:r w:rsidRPr="00260D18">
        <w:t xml:space="preserve"> об указанных обстоятельствах в целях согласования дальнейших действий Сторон по исполнению настоящего Соглашения.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16. Концессионер обязан ввести Объект Соглашения в эксплуатацию в порядке, установленном законодательством Российской Федерации.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17. Концессионер обязан приступить к использованию (эксплуатации) Объекта Соглашения в срок, указанный в </w:t>
      </w:r>
      <w:hyperlink w:anchor="Par787" w:history="1">
        <w:r w:rsidRPr="00260D18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</w:hyperlink>
      <w:r w:rsidRPr="00260D18">
        <w:rPr>
          <w:rFonts w:ascii="Times New Roman" w:hAnsi="Times New Roman" w:cs="Times New Roman"/>
          <w:sz w:val="24"/>
          <w:szCs w:val="24"/>
        </w:rPr>
        <w:t>52 настоящего Соглашения.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18. Концессионер обязан осуществить инвестирование объекта Соглашения в объемах указанных в </w:t>
      </w:r>
      <w:hyperlink w:anchor="Par787" w:history="1">
        <w:r w:rsidRPr="00260D18">
          <w:rPr>
            <w:rFonts w:ascii="Times New Roman" w:hAnsi="Times New Roman" w:cs="Times New Roman"/>
            <w:sz w:val="24"/>
            <w:szCs w:val="24"/>
          </w:rPr>
          <w:t>пункте</w:t>
        </w:r>
      </w:hyperlink>
      <w:r w:rsidRPr="00260D18">
        <w:rPr>
          <w:rFonts w:ascii="Times New Roman" w:hAnsi="Times New Roman" w:cs="Times New Roman"/>
          <w:sz w:val="24"/>
          <w:szCs w:val="24"/>
        </w:rPr>
        <w:t xml:space="preserve"> 9 настоящего Соглашения.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19. Концессионер обязан обеспечить сдачу в эксплуатацию Объекта Соглашения с технико-экономическими показателями, согласно проектной документации, в срок, указанный в </w:t>
      </w:r>
      <w:hyperlink w:anchor="Par785" w:history="1">
        <w:r w:rsidRPr="00260D18">
          <w:rPr>
            <w:rFonts w:ascii="Times New Roman" w:hAnsi="Times New Roman" w:cs="Times New Roman"/>
            <w:sz w:val="24"/>
            <w:szCs w:val="24"/>
          </w:rPr>
          <w:t>пункте 51</w:t>
        </w:r>
        <w:r w:rsidRPr="00260D18"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Pr="00260D18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20. Завершение Концессионером работ по реконструкции Объекта Соглашения оформляется подписываемым Сторонами документом об исполнении Концессионером своих обязательств по реконструкции Объекта Соглашения (акт выполненных работ).</w:t>
      </w:r>
    </w:p>
    <w:p w:rsidR="00AE0681" w:rsidRPr="00260D18" w:rsidRDefault="00AE0681" w:rsidP="00AE0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67">
        <w:rPr>
          <w:rFonts w:ascii="Times New Roman" w:hAnsi="Times New Roman" w:cs="Times New Roman"/>
          <w:b/>
          <w:sz w:val="24"/>
          <w:szCs w:val="24"/>
        </w:rPr>
        <w:t>IV. Порядок предоставления Концессионеру земельного участка</w:t>
      </w:r>
    </w:p>
    <w:p w:rsidR="00AE0681" w:rsidRPr="00481867" w:rsidRDefault="00AE0681" w:rsidP="00AE068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21. В соответствии с земельным законодательством РФ, 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обязуется предоставить Концессионеру в аренду земельный участок с кадастровым номером 42:38:0101001:2286, а также в случае его раздела, все образуемые земельные участки, необходимые для создания и э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ксплуатации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Объекта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Соглашения</w:t>
      </w:r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81867">
        <w:rPr>
          <w:rFonts w:ascii="Times New Roman" w:hAnsi="Times New Roman" w:cs="Times New Roman"/>
          <w:sz w:val="24"/>
          <w:szCs w:val="24"/>
        </w:rPr>
        <w:t xml:space="preserve">в рамках осуществления Концессионером деятельности, предусмотренной настоящим Соглашением. </w:t>
      </w:r>
    </w:p>
    <w:p w:rsidR="00AE0681" w:rsidRPr="00481867" w:rsidRDefault="00AE0681" w:rsidP="00AE0681">
      <w:pPr>
        <w:ind w:firstLine="720"/>
        <w:jc w:val="both"/>
      </w:pPr>
      <w:r w:rsidRPr="00481867">
        <w:t xml:space="preserve">22. Арендная плата за переданный земельный участок устанавливается на основании постановления Коллегии администрации Кемеровской области от 05.02.2010 № 47 «Об утверждении Порядка определения размера арендной платы за земельные участки, государственная собственность на которые не разграничена и предоставленные в аренду без торгов, сроков и условий ее уплаты». </w:t>
      </w:r>
    </w:p>
    <w:p w:rsidR="00AE0681" w:rsidRPr="00481867" w:rsidRDefault="00AE0681" w:rsidP="00AE0681">
      <w:pPr>
        <w:ind w:firstLine="720"/>
        <w:jc w:val="both"/>
      </w:pPr>
      <w:r w:rsidRPr="00481867">
        <w:t>23.  Срок договора аренды земельного участка не может превышать срок действия концессионного соглашения.</w:t>
      </w:r>
    </w:p>
    <w:p w:rsidR="00AE0681" w:rsidRPr="00481867" w:rsidRDefault="00AE0681" w:rsidP="00AE068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Государственную регистрацию договора аренды земельного участка осуществить в течение 30 календарных дней с даты подписания договора аренды земельного участка.</w:t>
      </w:r>
    </w:p>
    <w:p w:rsidR="00AE0681" w:rsidRPr="00481867" w:rsidRDefault="00AE0681" w:rsidP="00AE068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24. Прекращение настоящего Соглашения является основанием для прекращения договора аренды земельного участка.</w:t>
      </w:r>
    </w:p>
    <w:p w:rsidR="00AE0681" w:rsidRPr="00481867" w:rsidRDefault="00AE0681" w:rsidP="00AE068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25.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Концессионер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не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вправе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передавать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свои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права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по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договорам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аренды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земельных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участков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другим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лицам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и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сдавать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земельные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участки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в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субаренду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если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иное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не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предусмотрено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договором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аренды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земельного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81867">
        <w:rPr>
          <w:rFonts w:ascii="Times New Roman" w:hAnsi="Times New Roman" w:cs="Times New Roman"/>
          <w:sz w:val="24"/>
          <w:szCs w:val="24"/>
          <w:lang w:val="de-DE"/>
        </w:rPr>
        <w:t>участка</w:t>
      </w:r>
      <w:proofErr w:type="spellEnd"/>
      <w:r w:rsidRPr="00481867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26. Концессионер вправе с согласия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возводить на земельном участке, находящемся в собственности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>, объекты недвижимого имущества, не входящие в состав Объекта Соглашения, предназначенные для использования при осуществлении Концессионером деятельности по настоящему Соглашению.</w:t>
      </w:r>
    </w:p>
    <w:p w:rsidR="00AE0681" w:rsidRPr="00481867" w:rsidRDefault="00AE0681" w:rsidP="00AE068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67">
        <w:rPr>
          <w:rFonts w:ascii="Times New Roman" w:hAnsi="Times New Roman" w:cs="Times New Roman"/>
          <w:b/>
          <w:sz w:val="24"/>
          <w:szCs w:val="24"/>
        </w:rPr>
        <w:t>V. Владение, пользование и распоряжение Объектом</w:t>
      </w:r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67">
        <w:rPr>
          <w:rFonts w:ascii="Times New Roman" w:hAnsi="Times New Roman" w:cs="Times New Roman"/>
          <w:b/>
          <w:sz w:val="24"/>
          <w:szCs w:val="24"/>
        </w:rPr>
        <w:t>Соглашения, предоставляемым Концессионеру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27. 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обязан предоставить Концессионеру права владения и пользования Объектом Соглашения.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lastRenderedPageBreak/>
        <w:t xml:space="preserve">28. Концессионер обязан использовать (эксплуатировать) Объект Соглашения, в установленном настоящим Соглашением порядке в целях осуществления деятельности, указанной в </w:t>
      </w:r>
      <w:hyperlink w:anchor="Par89" w:history="1">
        <w:r w:rsidRPr="00481867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481867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29. Концессионер обязан осуществлять за свой счет техническое обслуживание Объекта Соглашения.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Концессионер обязан поддерживать Объект Соглашения в надлежащем состоянии согласно техническим, санитарным и противопожарным нормам и правилам, производить за свой счет текущий и капитальный ремонт, нести расходы на содержание Объекта Соглашения.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Текущий и капитальный ремонт Объекта Соглашения производится Концессионером после истечения сроков гарантии в соответствии с муниципальными контрактами по «Обустройству парка» согласно приложению № 3. 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30</w:t>
      </w:r>
      <w:r w:rsidRPr="00481867">
        <w:rPr>
          <w:rFonts w:ascii="Times New Roman CYR" w:eastAsiaTheme="minorEastAsia" w:hAnsi="Times New Roman CYR" w:cs="Times New Roman CYR"/>
          <w:sz w:val="28"/>
          <w:szCs w:val="28"/>
        </w:rPr>
        <w:t xml:space="preserve"> </w:t>
      </w:r>
      <w:r w:rsidRPr="00481867">
        <w:rPr>
          <w:rFonts w:ascii="Times New Roman" w:hAnsi="Times New Roman" w:cs="Times New Roman"/>
          <w:sz w:val="24"/>
          <w:szCs w:val="24"/>
        </w:rPr>
        <w:t xml:space="preserve">Концессионер обязан заключить, в случае необходимости, с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ресурсоснабжающими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организациями договоры по обеспечению водоснабжения, водоотведения и поставки энергетических ресурсов, потребляемых при исполнении настоящего Соглашения, а также оплачивать указанные услуги по договорам.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586"/>
      <w:bookmarkEnd w:id="6"/>
      <w:r w:rsidRPr="00481867">
        <w:rPr>
          <w:rFonts w:ascii="Times New Roman" w:hAnsi="Times New Roman" w:cs="Times New Roman"/>
          <w:sz w:val="24"/>
          <w:szCs w:val="24"/>
        </w:rPr>
        <w:t xml:space="preserve">31. Концессионер вправе передавать с согласия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в порядке, установленном федеральными законами и условиями Соглашения, Объект Соглашения в пользование третьим лицам, на срок, не превышающий срока использования Объекта Соглашения. При этом концессионер несет ответственность за действия таких лиц как за свои собственные.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32. Передача Концессионером в залог или отчуждение Объекта Соглашения не допускается.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33. Доходы, полученные Концессионером в результате осуществления деятельности по настоящему Соглашению, являются собственностью Концессионера.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34. Создание Концессионером движимого и недвижимого имущества без согласия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не допускается. Движимое имущество, созданное или приобретенное Концессионером при исполнении настоящего Соглашения и не являющееся Объектом Соглашения, является собственностью Концессионера.</w:t>
      </w:r>
      <w:r w:rsidRPr="00481867">
        <w:t xml:space="preserve"> </w:t>
      </w:r>
      <w:r w:rsidRPr="00481867">
        <w:rPr>
          <w:rFonts w:ascii="Times New Roman" w:hAnsi="Times New Roman" w:cs="Times New Roman"/>
          <w:sz w:val="24"/>
          <w:szCs w:val="24"/>
        </w:rPr>
        <w:t xml:space="preserve">Все неотделимые улучшения Объекта Соглашения и любого недвижимого и иного имущества, входящего в состав Объекта Соглашения, являются собственностью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>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35. Недвижимое имущество, которое создано Концессионером с согласия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при осуществлении деятельности, предусмотренной Соглашением, и не относится к Объекту Соглашения, и не входит в состав передаваемого по концессионному соглашению имущества, является собственностью Концессионера.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36. В случае окончания срока эксплуатации объектов имущества, входящих в состав Объекта Соглашения, или ухудшения, при котором невозможна их дальнейшая эксплуатация, данное имущество подлежит списанию по акту, подписанного с двух сторон уполномоченными представителями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и Концессионера.</w:t>
      </w:r>
    </w:p>
    <w:p w:rsidR="00AE0681" w:rsidRPr="00481867" w:rsidRDefault="00AE0681" w:rsidP="00AE068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67">
        <w:rPr>
          <w:rFonts w:ascii="Times New Roman" w:hAnsi="Times New Roman" w:cs="Times New Roman"/>
          <w:b/>
          <w:sz w:val="24"/>
          <w:szCs w:val="24"/>
        </w:rPr>
        <w:t xml:space="preserve">VI. Порядок передачи Концессионером </w:t>
      </w:r>
      <w:proofErr w:type="spellStart"/>
      <w:r w:rsidRPr="00481867">
        <w:rPr>
          <w:rFonts w:ascii="Times New Roman" w:hAnsi="Times New Roman" w:cs="Times New Roman"/>
          <w:b/>
          <w:sz w:val="24"/>
          <w:szCs w:val="24"/>
        </w:rPr>
        <w:t>Концеденту</w:t>
      </w:r>
      <w:proofErr w:type="spellEnd"/>
      <w:r w:rsidRPr="00481867">
        <w:rPr>
          <w:rFonts w:ascii="Times New Roman" w:hAnsi="Times New Roman" w:cs="Times New Roman"/>
          <w:b/>
          <w:sz w:val="24"/>
          <w:szCs w:val="24"/>
        </w:rPr>
        <w:t xml:space="preserve"> Объекта Соглашения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629"/>
      <w:bookmarkEnd w:id="7"/>
      <w:r w:rsidRPr="00481867">
        <w:rPr>
          <w:rFonts w:ascii="Times New Roman" w:hAnsi="Times New Roman" w:cs="Times New Roman"/>
          <w:sz w:val="24"/>
          <w:szCs w:val="24"/>
        </w:rPr>
        <w:t xml:space="preserve">37. Концессионер обязан передать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обязан принять Объект Соглашения, модернизированный в соответствии с техническим заданием (приложение №4), (в который вошли дополнительные объекты - аттракционы) в срок, указанный в </w:t>
      </w:r>
      <w:hyperlink w:anchor="Par794" w:history="1">
        <w:r w:rsidRPr="00481867">
          <w:rPr>
            <w:rFonts w:ascii="Times New Roman" w:hAnsi="Times New Roman" w:cs="Times New Roman"/>
            <w:sz w:val="24"/>
            <w:szCs w:val="24"/>
          </w:rPr>
          <w:t>пункте 5</w:t>
        </w:r>
      </w:hyperlink>
      <w:r w:rsidRPr="00481867">
        <w:rPr>
          <w:rFonts w:ascii="Times New Roman" w:hAnsi="Times New Roman" w:cs="Times New Roman"/>
          <w:sz w:val="24"/>
          <w:szCs w:val="24"/>
        </w:rPr>
        <w:t xml:space="preserve">3 настоящего Соглашения. Передаваемый Концессионером модернизированный Объект Соглашения должен находиться в надлежащем виде, работоспособном, технически исправном состоянии, позволяющем осуществлять деятельность, указанную в </w:t>
      </w:r>
      <w:hyperlink w:anchor="Par89" w:history="1">
        <w:r w:rsidRPr="00481867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481867">
        <w:rPr>
          <w:rFonts w:ascii="Times New Roman" w:hAnsi="Times New Roman" w:cs="Times New Roman"/>
          <w:sz w:val="24"/>
          <w:szCs w:val="24"/>
        </w:rPr>
        <w:t xml:space="preserve"> настоящего Соглашения, и быть свободным от прав третьих лиц.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636"/>
      <w:bookmarkStart w:id="9" w:name="Par642"/>
      <w:bookmarkEnd w:id="8"/>
      <w:bookmarkEnd w:id="9"/>
      <w:r w:rsidRPr="00481867">
        <w:rPr>
          <w:rFonts w:ascii="Times New Roman" w:hAnsi="Times New Roman" w:cs="Times New Roman"/>
          <w:sz w:val="24"/>
          <w:szCs w:val="24"/>
        </w:rPr>
        <w:t xml:space="preserve">38. Передача Концессионером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модернизированного Объекта Соглашения, осуществляется по акту приема - передачи, подписываемого Сторонами.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39. Концессионер передает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документы, относящиеся к передаваемому Объекту Соглашения, одновременно с передачей этого объекта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>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40. Обязанность Концессионера по передаче Объекта Соглашения считается исполненной с момента подписания Сторонами акта приема – передачи и государственной регистрации прекращения прав Концессионера на владение и пользование указанным Объектом Соглашения.</w:t>
      </w:r>
    </w:p>
    <w:p w:rsidR="00AE0681" w:rsidRPr="00481867" w:rsidRDefault="00AE0681" w:rsidP="00AE068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При уклонении </w:t>
      </w:r>
      <w:proofErr w:type="spellStart"/>
      <w:r w:rsidRPr="00260D18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260D18">
        <w:rPr>
          <w:rFonts w:ascii="Times New Roman" w:hAnsi="Times New Roman" w:cs="Times New Roman"/>
          <w:sz w:val="24"/>
          <w:szCs w:val="24"/>
        </w:rPr>
        <w:t xml:space="preserve"> от подписания документа, указанного в </w:t>
      </w:r>
      <w:hyperlink w:anchor="Par642" w:history="1">
        <w:r w:rsidRPr="00260D18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</w:hyperlink>
      <w:r w:rsidRPr="00260D18">
        <w:rPr>
          <w:rFonts w:ascii="Times New Roman" w:hAnsi="Times New Roman" w:cs="Times New Roman"/>
          <w:sz w:val="24"/>
          <w:szCs w:val="24"/>
        </w:rPr>
        <w:t xml:space="preserve">38 настоящего Соглашения, обязанность Концессионера по передаче Объекта </w:t>
      </w:r>
      <w:r w:rsidRPr="00481867">
        <w:rPr>
          <w:rFonts w:ascii="Times New Roman" w:hAnsi="Times New Roman" w:cs="Times New Roman"/>
          <w:sz w:val="24"/>
          <w:szCs w:val="24"/>
        </w:rPr>
        <w:t xml:space="preserve">Соглашения, </w:t>
      </w:r>
      <w:r w:rsidRPr="00481867">
        <w:rPr>
          <w:rFonts w:ascii="Times New Roman" w:hAnsi="Times New Roman" w:cs="Times New Roman"/>
          <w:sz w:val="24"/>
          <w:szCs w:val="24"/>
        </w:rPr>
        <w:lastRenderedPageBreak/>
        <w:t>считается исполненной, если Концессионер осуществил все необходимые действия по передаче указанного Объекта Соглашения, включая действия по государственной регистрации прекращения прав Концессионера на владение и пользование этим Объектом Соглашения.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41. Уклонение одной из Сторон от подписания акта приема – передачи признается отказом этой Стороны от исполнения ею обязанностей, установленных </w:t>
      </w:r>
      <w:hyperlink w:anchor="Par629" w:history="1">
        <w:r w:rsidRPr="00481867">
          <w:rPr>
            <w:rFonts w:ascii="Times New Roman" w:hAnsi="Times New Roman" w:cs="Times New Roman"/>
            <w:sz w:val="24"/>
            <w:szCs w:val="24"/>
          </w:rPr>
          <w:t>пунктом 38</w:t>
        </w:r>
        <w:r w:rsidRPr="00481867"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Pr="00481867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AE0681" w:rsidRPr="00481867" w:rsidRDefault="00AE0681" w:rsidP="00AE0681">
      <w:pPr>
        <w:autoSpaceDE w:val="0"/>
        <w:autoSpaceDN w:val="0"/>
        <w:adjustRightInd w:val="0"/>
        <w:ind w:firstLine="708"/>
        <w:jc w:val="both"/>
      </w:pPr>
      <w:r w:rsidRPr="00481867">
        <w:t>42. Прекращение прав Концессионера на владение и пользование Объектом Соглашения подлежит государственной регистрации в установленном законодательством Российской Федерации порядке.</w:t>
      </w:r>
    </w:p>
    <w:p w:rsidR="00AE0681" w:rsidRPr="00481867" w:rsidRDefault="00AE0681" w:rsidP="00AE0681">
      <w:pPr>
        <w:autoSpaceDE w:val="0"/>
        <w:autoSpaceDN w:val="0"/>
        <w:adjustRightInd w:val="0"/>
        <w:ind w:firstLine="708"/>
        <w:jc w:val="both"/>
      </w:pPr>
      <w:r w:rsidRPr="00481867">
        <w:t>Стороны обязуются осуществить действия, необходимые для государственной регистрации прекращения указанных прав Концессионера, в течение 30 календарных дней с даты прекращения настоящего Соглашения.</w:t>
      </w:r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ar707"/>
      <w:bookmarkEnd w:id="10"/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67">
        <w:rPr>
          <w:rFonts w:ascii="Times New Roman" w:hAnsi="Times New Roman" w:cs="Times New Roman"/>
          <w:b/>
          <w:sz w:val="24"/>
          <w:szCs w:val="24"/>
        </w:rPr>
        <w:t>VII. Порядок осуществления Концессионером</w:t>
      </w:r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67">
        <w:rPr>
          <w:rFonts w:ascii="Times New Roman" w:hAnsi="Times New Roman" w:cs="Times New Roman"/>
          <w:b/>
          <w:sz w:val="24"/>
          <w:szCs w:val="24"/>
        </w:rPr>
        <w:t>деятельности по настоящему Соглашению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43. По настоящему Соглашению Концессионер обязан на условиях, предусмотренных настоящим Соглашением, осуществлять деятельность, указанную в </w:t>
      </w:r>
      <w:hyperlink w:anchor="Par89" w:history="1">
        <w:r w:rsidRPr="00481867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481867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44. Концессионер обязан осуществлять связанную с использованием Объекта Соглашения деятельность, указанную в пункте </w:t>
      </w:r>
      <w:hyperlink w:anchor="Par89" w:history="1">
        <w:r w:rsidRPr="00481867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481867">
        <w:rPr>
          <w:rFonts w:ascii="Times New Roman" w:hAnsi="Times New Roman" w:cs="Times New Roman"/>
          <w:sz w:val="24"/>
          <w:szCs w:val="24"/>
        </w:rPr>
        <w:t xml:space="preserve"> настоящего Соглашения, и не прекращать (не приостанавливать) эту деятельность без согласия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>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45. Концессионер обязан осуществлять деятельность, указанную в </w:t>
      </w:r>
      <w:hyperlink w:anchor="Par89" w:history="1">
        <w:r w:rsidRPr="00481867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481867">
        <w:rPr>
          <w:rFonts w:ascii="Times New Roman" w:hAnsi="Times New Roman" w:cs="Times New Roman"/>
          <w:sz w:val="24"/>
          <w:szCs w:val="24"/>
        </w:rPr>
        <w:t xml:space="preserve"> настоящего Соглашения, в соответствии с требованиями, установленными законодательством Российской Федерации.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46. Концессионер обязан осуществлять деятельность, указанную в </w:t>
      </w:r>
      <w:hyperlink w:anchor="Par89" w:history="1">
        <w:r w:rsidRPr="00481867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481867">
        <w:rPr>
          <w:rFonts w:ascii="Times New Roman" w:hAnsi="Times New Roman" w:cs="Times New Roman"/>
          <w:sz w:val="24"/>
          <w:szCs w:val="24"/>
        </w:rPr>
        <w:t xml:space="preserve"> настоящего Соглашения до окончания срока, указанного в </w:t>
      </w:r>
      <w:hyperlink w:anchor="Par800" w:history="1">
        <w:r w:rsidRPr="00481867">
          <w:rPr>
            <w:rFonts w:ascii="Times New Roman" w:hAnsi="Times New Roman" w:cs="Times New Roman"/>
            <w:sz w:val="24"/>
            <w:szCs w:val="24"/>
          </w:rPr>
          <w:t>пункте 5</w:t>
        </w:r>
      </w:hyperlink>
      <w:r w:rsidRPr="00481867">
        <w:rPr>
          <w:rFonts w:ascii="Times New Roman" w:hAnsi="Times New Roman" w:cs="Times New Roman"/>
          <w:sz w:val="24"/>
          <w:szCs w:val="24"/>
        </w:rPr>
        <w:t>2 настоящего Соглашения.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47. Помимо деятельности, указанной в </w:t>
      </w:r>
      <w:hyperlink w:anchor="Par89" w:history="1">
        <w:r w:rsidRPr="00481867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481867">
        <w:rPr>
          <w:rFonts w:ascii="Times New Roman" w:hAnsi="Times New Roman" w:cs="Times New Roman"/>
          <w:sz w:val="24"/>
          <w:szCs w:val="24"/>
        </w:rPr>
        <w:t xml:space="preserve"> настоящего Соглашения, Концессионер вправе с использованием Объекта Соглашения осуществлять иной вид деятельности.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48. Концессионер имеет право исполнять настоящее Соглашение, включая осуществление деятельности, предусмотренной </w:t>
      </w:r>
      <w:hyperlink w:anchor="Par89" w:history="1">
        <w:r w:rsidRPr="00481867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Pr="00481867">
        <w:rPr>
          <w:rFonts w:ascii="Times New Roman" w:hAnsi="Times New Roman" w:cs="Times New Roman"/>
          <w:sz w:val="24"/>
          <w:szCs w:val="24"/>
        </w:rPr>
        <w:t xml:space="preserve"> настоящего Соглашения, своими силами и (или) с привлечением других лиц. При этом Концессионер несет ответственность за действия других лиц как за свои собственные.</w:t>
      </w:r>
    </w:p>
    <w:p w:rsidR="00AE0681" w:rsidRPr="00481867" w:rsidRDefault="00AE0681" w:rsidP="00AE068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67">
        <w:rPr>
          <w:rFonts w:ascii="Times New Roman" w:hAnsi="Times New Roman" w:cs="Times New Roman"/>
          <w:b/>
          <w:sz w:val="24"/>
          <w:szCs w:val="24"/>
        </w:rPr>
        <w:t>VIII. Сроки по настоящему Соглашению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757"/>
      <w:bookmarkEnd w:id="11"/>
      <w:r w:rsidRPr="00481867">
        <w:rPr>
          <w:rFonts w:ascii="Times New Roman" w:hAnsi="Times New Roman" w:cs="Times New Roman"/>
          <w:sz w:val="24"/>
          <w:szCs w:val="24"/>
        </w:rPr>
        <w:t xml:space="preserve">49. Настоящее Соглашение вступает в силу со дня его подписания и действует </w:t>
      </w:r>
      <w:r w:rsidR="007B3AB4">
        <w:rPr>
          <w:rFonts w:ascii="Times New Roman" w:hAnsi="Times New Roman" w:cs="Times New Roman"/>
          <w:sz w:val="24"/>
          <w:szCs w:val="24"/>
        </w:rPr>
        <w:t>20</w:t>
      </w:r>
      <w:r w:rsidRPr="00481867">
        <w:rPr>
          <w:rFonts w:ascii="Times New Roman" w:hAnsi="Times New Roman" w:cs="Times New Roman"/>
          <w:sz w:val="24"/>
          <w:szCs w:val="24"/>
        </w:rPr>
        <w:t xml:space="preserve"> лет с даты заключения настоящего Соглашения, с ________по_______. </w:t>
      </w:r>
      <w:r w:rsidRPr="004818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Срок действия настоящего Соглашения может быть продлен, но не более чем на пять лет, по соглашению Сторон.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762"/>
      <w:bookmarkEnd w:id="12"/>
      <w:r w:rsidRPr="00481867">
        <w:rPr>
          <w:rFonts w:ascii="Times New Roman" w:hAnsi="Times New Roman" w:cs="Times New Roman"/>
          <w:sz w:val="24"/>
          <w:szCs w:val="24"/>
        </w:rPr>
        <w:t xml:space="preserve">50. Срок реконструкции (модернизации) Объекта Соглашения – в течение </w:t>
      </w:r>
      <w:bookmarkStart w:id="13" w:name="Par774"/>
      <w:bookmarkEnd w:id="13"/>
      <w:r w:rsidRPr="00481867">
        <w:rPr>
          <w:rFonts w:ascii="Times New Roman" w:hAnsi="Times New Roman" w:cs="Times New Roman"/>
          <w:sz w:val="24"/>
          <w:szCs w:val="24"/>
        </w:rPr>
        <w:t>4 лет с даты заключения настоящего Соглашения.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51. Срок ввода в эксплуатацию реконструированного Объекта Соглашения – не позднее 4-х лет с даты заключения настоящего Соглашения, до ___________.</w:t>
      </w:r>
    </w:p>
    <w:p w:rsidR="00AE0681" w:rsidRPr="00481867" w:rsidRDefault="00AE0681" w:rsidP="00AE068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787"/>
      <w:bookmarkEnd w:id="14"/>
      <w:r w:rsidRPr="00481867">
        <w:rPr>
          <w:rFonts w:ascii="Times New Roman" w:hAnsi="Times New Roman" w:cs="Times New Roman"/>
          <w:sz w:val="24"/>
          <w:szCs w:val="24"/>
        </w:rPr>
        <w:t>52. Срок использования (эксплуатации) Концессионером Объекта Соглашения для осуществления деятельн</w:t>
      </w:r>
      <w:bookmarkStart w:id="15" w:name="_GoBack"/>
      <w:bookmarkEnd w:id="15"/>
      <w:r w:rsidRPr="00481867">
        <w:rPr>
          <w:rFonts w:ascii="Times New Roman" w:hAnsi="Times New Roman" w:cs="Times New Roman"/>
          <w:sz w:val="24"/>
          <w:szCs w:val="24"/>
        </w:rPr>
        <w:t xml:space="preserve">ости, указанной в пункте 1 настоящего Соглашения - до дня прекращения настоящего Соглашения, до    </w:t>
      </w:r>
      <w:proofErr w:type="gramStart"/>
      <w:r w:rsidRPr="00481867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794"/>
      <w:bookmarkEnd w:id="16"/>
      <w:r w:rsidRPr="00481867">
        <w:rPr>
          <w:rFonts w:ascii="Times New Roman" w:hAnsi="Times New Roman" w:cs="Times New Roman"/>
          <w:sz w:val="24"/>
          <w:szCs w:val="24"/>
        </w:rPr>
        <w:t xml:space="preserve">53. Срок передачи Концессионером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Объекта Соглашения - не позднее 15 рабочих дней с даты окончания срока действия Соглашения.</w:t>
      </w:r>
    </w:p>
    <w:p w:rsidR="00AE0681" w:rsidRPr="00481867" w:rsidRDefault="00AE0681" w:rsidP="00AE0681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7" w:name="Par797"/>
      <w:bookmarkStart w:id="18" w:name="Par800"/>
      <w:bookmarkEnd w:id="17"/>
      <w:bookmarkEnd w:id="18"/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67">
        <w:rPr>
          <w:rFonts w:ascii="Times New Roman" w:hAnsi="Times New Roman" w:cs="Times New Roman"/>
          <w:b/>
          <w:sz w:val="24"/>
          <w:szCs w:val="24"/>
        </w:rPr>
        <w:t>IX. Плата по Соглашению</w:t>
      </w:r>
    </w:p>
    <w:p w:rsidR="00AE0681" w:rsidRPr="00481867" w:rsidRDefault="00AE0681" w:rsidP="00AE0681">
      <w:pPr>
        <w:ind w:firstLine="709"/>
        <w:jc w:val="both"/>
      </w:pPr>
      <w:r w:rsidRPr="00481867">
        <w:t xml:space="preserve">54. Концессионная плата по настоящему Соглашению не устанавливается и не взимается. </w:t>
      </w:r>
    </w:p>
    <w:p w:rsidR="00AE0681" w:rsidRPr="00481867" w:rsidRDefault="00AE0681" w:rsidP="00AE068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67">
        <w:rPr>
          <w:rFonts w:ascii="Times New Roman" w:hAnsi="Times New Roman" w:cs="Times New Roman"/>
          <w:b/>
          <w:sz w:val="24"/>
          <w:szCs w:val="24"/>
        </w:rPr>
        <w:t xml:space="preserve">X. Порядок осуществления </w:t>
      </w:r>
      <w:proofErr w:type="spellStart"/>
      <w:r w:rsidRPr="00481867">
        <w:rPr>
          <w:rFonts w:ascii="Times New Roman" w:hAnsi="Times New Roman" w:cs="Times New Roman"/>
          <w:b/>
          <w:sz w:val="24"/>
          <w:szCs w:val="24"/>
        </w:rPr>
        <w:t>Концедентом</w:t>
      </w:r>
      <w:proofErr w:type="spellEnd"/>
      <w:r w:rsidRPr="00481867">
        <w:rPr>
          <w:rFonts w:ascii="Times New Roman" w:hAnsi="Times New Roman" w:cs="Times New Roman"/>
          <w:b/>
          <w:sz w:val="24"/>
          <w:szCs w:val="24"/>
        </w:rPr>
        <w:t xml:space="preserve"> контроля за соблюдением </w:t>
      </w:r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67">
        <w:rPr>
          <w:rFonts w:ascii="Times New Roman" w:hAnsi="Times New Roman" w:cs="Times New Roman"/>
          <w:b/>
          <w:sz w:val="24"/>
          <w:szCs w:val="24"/>
        </w:rPr>
        <w:t>Концессионером условий настоящего Соглашения</w:t>
      </w:r>
    </w:p>
    <w:p w:rsidR="00AE0681" w:rsidRPr="00481867" w:rsidRDefault="00AE0681" w:rsidP="00AE0681">
      <w:pPr>
        <w:pStyle w:val="af4"/>
        <w:spacing w:before="0" w:after="0"/>
        <w:ind w:firstLine="652"/>
        <w:rPr>
          <w:rFonts w:ascii="Times New Roman" w:hAnsi="Times New Roman"/>
          <w:szCs w:val="24"/>
        </w:rPr>
      </w:pPr>
      <w:r w:rsidRPr="00481867">
        <w:rPr>
          <w:rFonts w:ascii="Times New Roman" w:hAnsi="Times New Roman"/>
          <w:szCs w:val="24"/>
        </w:rPr>
        <w:t xml:space="preserve">55. Права и обязанности Концедента осуществляются в соответствии с действующим законодательством РФ. Концедент уведомляет Концессионера об органах, уполномоченных осуществлять от его имени права и обязанности по настоящему Соглашению, в разумный срок </w:t>
      </w:r>
      <w:r w:rsidRPr="00481867">
        <w:rPr>
          <w:rFonts w:ascii="Times New Roman" w:hAnsi="Times New Roman"/>
          <w:szCs w:val="24"/>
        </w:rPr>
        <w:lastRenderedPageBreak/>
        <w:t>до начала осуществления указанными органами возложенных на них полномочий по настоящему Соглашению.</w:t>
      </w:r>
    </w:p>
    <w:p w:rsidR="00AE0681" w:rsidRPr="00481867" w:rsidRDefault="00AE0681" w:rsidP="00AE0681">
      <w:pPr>
        <w:pStyle w:val="af4"/>
        <w:spacing w:before="0" w:after="0"/>
        <w:ind w:firstLine="652"/>
        <w:rPr>
          <w:rFonts w:ascii="Times New Roman" w:hAnsi="Times New Roman"/>
          <w:szCs w:val="24"/>
        </w:rPr>
      </w:pPr>
      <w:r w:rsidRPr="00481867">
        <w:rPr>
          <w:rFonts w:ascii="Times New Roman" w:hAnsi="Times New Roman"/>
          <w:szCs w:val="24"/>
        </w:rPr>
        <w:t xml:space="preserve">56. Контроль за соблюдением Концессионером условий Соглашения, в том числе за исполнением обязательств по соблюдению сроков реконструкции Объекта Соглашения, по осуществлению инвестиций в его реконструкцию, обеспечению соответствия технико-экономических показателей Объекта Соглашения установленным Соглашением технико-экономическим показателям, осуществлению деятельности, предусмотренной Соглашением, использованию (эксплуатации) Объекта Соглашения в соответствии с целями, установленными настоящим Соглашением, осуществляет Концедент. 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Результаты осуществления контроля за соблюдением Концессионером условий настоящего Соглашения оформляются актом о результатах контроля.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57. Концессионер обязан обеспечить представителям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>, осуществляющим контроль за исполнением Концессионером условий настоящего Соглашения, беспрепятственный доступ на Объект Соглашения.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58. 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имеет право запрашивать у Концессионера информацию об исполнении Концессионером обязательств по настоящему Соглашению.</w:t>
      </w:r>
    </w:p>
    <w:p w:rsidR="00AE0681" w:rsidRPr="00481867" w:rsidRDefault="00AE0681" w:rsidP="00AE068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направляет Концессионеру письменный запрос, ответ на который должен быть представлен в течение 10 рабочих дней с даты его получения.</w:t>
      </w:r>
    </w:p>
    <w:p w:rsidR="00AE0681" w:rsidRPr="00481867" w:rsidRDefault="00AE0681" w:rsidP="00AE068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Запрос (ответ на запрос) направляется с уведомлением о вручении или иным способом, обеспечивающим получение Стороной такого сообщения.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59. 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не вправе вмешиваться в осуществление хозяйственной деятельности Концессионера.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60. Представители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не вправе разглашать сведения, отнесенные настоящим Соглашением к сведениям конфиденциального характера или являющиеся коммерческой тайной.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 xml:space="preserve">61. При обнаружении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в ходе осуществления контроля за деятельностью Концессионера нарушений, которые могут существенно повлиять на соблюдение Концессионером условий настоящего Соглашения,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обязан сообщить об этом Концессионеру в течение 10 рабочих дней со дня обнаружения указанных нарушений.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62. Стороны обязаны в течение тридцати рабочих дней после наступления сроков исполнения обязательств, установленных пунктами 52, 53 настоящего Соглашения, подписать документ об исполнении указанных обязательств.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63. Стороны обязаны своевременно предоставлять друг другу информацию, необходимую для исполнения обязанностей по настоящему Соглашению, и незамедлительно уведомлять друг друга о наступлении существенных событий, способных повлиять на надлежащее исполнение указанных обязанностей.</w:t>
      </w:r>
    </w:p>
    <w:p w:rsidR="00AE0681" w:rsidRPr="00481867" w:rsidRDefault="00AE0681" w:rsidP="00AE068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67">
        <w:rPr>
          <w:rFonts w:ascii="Times New Roman" w:hAnsi="Times New Roman" w:cs="Times New Roman"/>
          <w:b/>
          <w:sz w:val="24"/>
          <w:szCs w:val="24"/>
        </w:rPr>
        <w:t>XI. Ответственность Сторон</w:t>
      </w:r>
    </w:p>
    <w:p w:rsidR="00AE0681" w:rsidRPr="00481867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64. За неисполнение или ненадлежащее исполнение обязательств по настоящему Соглашению Стороны несут ответственность, предусмотренную законодательством Российской Федерации и настоящим Соглашением.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926"/>
      <w:bookmarkEnd w:id="19"/>
      <w:r w:rsidRPr="00481867">
        <w:rPr>
          <w:rFonts w:ascii="Times New Roman" w:hAnsi="Times New Roman" w:cs="Times New Roman"/>
          <w:sz w:val="24"/>
          <w:szCs w:val="24"/>
        </w:rPr>
        <w:t xml:space="preserve">65. Концессионер несет ответственность перед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за допущенн</w:t>
      </w:r>
      <w:r w:rsidRPr="00260D18">
        <w:rPr>
          <w:rFonts w:ascii="Times New Roman" w:hAnsi="Times New Roman" w:cs="Times New Roman"/>
          <w:sz w:val="24"/>
          <w:szCs w:val="24"/>
        </w:rPr>
        <w:t>ое при реконструкции Объекта Соглашения нарушение требований, установленных настоящим Соглашением, требований технических регламентов, проектной документации, иных обязательных требований к качеству Объекта Соглашения, в течение срока действия настоящего Соглашения.</w:t>
      </w:r>
    </w:p>
    <w:p w:rsidR="00AE0681" w:rsidRPr="00260D18" w:rsidRDefault="00AE0681" w:rsidP="00AE068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934"/>
      <w:bookmarkEnd w:id="20"/>
      <w:r w:rsidRPr="00260D18">
        <w:rPr>
          <w:rFonts w:ascii="Times New Roman" w:hAnsi="Times New Roman" w:cs="Times New Roman"/>
          <w:sz w:val="24"/>
          <w:szCs w:val="24"/>
        </w:rPr>
        <w:t xml:space="preserve">66. В случае неисполнения или ненадлежащего исполнения Концессионером своих обязательств, установленных настоящим Соглашением, </w:t>
      </w:r>
      <w:proofErr w:type="spellStart"/>
      <w:r w:rsidRPr="00260D18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260D18">
        <w:rPr>
          <w:rFonts w:ascii="Times New Roman" w:hAnsi="Times New Roman" w:cs="Times New Roman"/>
          <w:sz w:val="24"/>
          <w:szCs w:val="24"/>
        </w:rPr>
        <w:t xml:space="preserve"> обязан в течение 10 рабочих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(или) документа, требования которых нарушены. При этом срок для устранения нарушения устанавливается </w:t>
      </w:r>
      <w:proofErr w:type="spellStart"/>
      <w:r w:rsidRPr="00260D18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260D18">
        <w:rPr>
          <w:rFonts w:ascii="Times New Roman" w:hAnsi="Times New Roman" w:cs="Times New Roman"/>
          <w:sz w:val="24"/>
          <w:szCs w:val="24"/>
        </w:rPr>
        <w:t xml:space="preserve"> в требовании об устранении нарушений.</w:t>
      </w:r>
    </w:p>
    <w:p w:rsidR="00AE0681" w:rsidRPr="00260D18" w:rsidRDefault="00AE0681" w:rsidP="00AE068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67. </w:t>
      </w:r>
      <w:proofErr w:type="spellStart"/>
      <w:r w:rsidRPr="00260D18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260D18">
        <w:rPr>
          <w:rFonts w:ascii="Times New Roman" w:hAnsi="Times New Roman" w:cs="Times New Roman"/>
          <w:sz w:val="24"/>
          <w:szCs w:val="24"/>
        </w:rPr>
        <w:t xml:space="preserve"> имеет право на возмещение убытков, возникших в результате неисполнения или ненадлежащего исполнения Концессионером обязательств по настоящему Соглашению.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68. Концессионер несет перед </w:t>
      </w:r>
      <w:proofErr w:type="spellStart"/>
      <w:r w:rsidRPr="00260D18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260D18">
        <w:rPr>
          <w:rFonts w:ascii="Times New Roman" w:hAnsi="Times New Roman" w:cs="Times New Roman"/>
          <w:sz w:val="24"/>
          <w:szCs w:val="24"/>
        </w:rPr>
        <w:t xml:space="preserve"> ответственность за качество работ по реконструкции Объекта Соглашения в течение срока действия настоящего Соглашения.</w:t>
      </w:r>
    </w:p>
    <w:p w:rsidR="00AE0681" w:rsidRPr="00260D18" w:rsidRDefault="00AE0681" w:rsidP="00AE068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69. Ответственность за риск случайной гибели или случайного повреждения Объекта Соглашения несет Концессионер в период с даты передачи ему Объекта Соглашения по акту приема-передачи до даты передачи им Объекта Соглашения </w:t>
      </w:r>
      <w:proofErr w:type="spellStart"/>
      <w:r w:rsidRPr="00260D18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Pr="00260D18">
        <w:rPr>
          <w:rFonts w:ascii="Times New Roman" w:hAnsi="Times New Roman" w:cs="Times New Roman"/>
          <w:sz w:val="24"/>
          <w:szCs w:val="24"/>
        </w:rPr>
        <w:t>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70. Сторона вправе не приступать к исполнению своих обязанностей по настоящему Соглашению или приостановить их исполнение с уведомлением другой Стороны в случае, когда нарушение другой Стороной своих обязанностей по настоящему Соглашению препятствует исполнению указанных обязанностей.</w:t>
      </w:r>
    </w:p>
    <w:p w:rsidR="00AE0681" w:rsidRPr="00260D18" w:rsidRDefault="00AE0681" w:rsidP="00AE068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E0681" w:rsidRPr="00260D18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D18">
        <w:rPr>
          <w:rFonts w:ascii="Times New Roman" w:hAnsi="Times New Roman" w:cs="Times New Roman"/>
          <w:b/>
          <w:sz w:val="24"/>
          <w:szCs w:val="24"/>
        </w:rPr>
        <w:t>XII. Порядок взаимодействия Сторон при наступлении</w:t>
      </w:r>
    </w:p>
    <w:p w:rsidR="00AE0681" w:rsidRPr="00260D18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D18">
        <w:rPr>
          <w:rFonts w:ascii="Times New Roman" w:hAnsi="Times New Roman" w:cs="Times New Roman"/>
          <w:b/>
          <w:sz w:val="24"/>
          <w:szCs w:val="24"/>
        </w:rPr>
        <w:t>обстоятельств непреодолимой силы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71. Сторона, не исполнившая или исполнившая ненадлежащим образом свои обязательства по настоящему Соглашению, несет ответственность, предусмотренную законодательством Российской Федерации и настоящим Соглашением, если не докажет, что надлежащее исполнение обязательств по настоящему Соглашению оказалось невозможным вследствие наступления обстоятельств непреодолимой силы.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72. Сторона, нарушившая условия настоящего Соглашения в результате наступления обстоятельств непреодолимой силы, обязана в письменной форме уведомить другую Сторону:</w:t>
      </w:r>
    </w:p>
    <w:p w:rsidR="00AE0681" w:rsidRPr="00260D18" w:rsidRDefault="00AE0681" w:rsidP="00AE0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а) о наступлении указанных обстоятельств не позднее 5 рабочих дней с даты их наступления и представить необходимые документальные подтверждения;</w:t>
      </w:r>
    </w:p>
    <w:p w:rsidR="00AE0681" w:rsidRPr="00260D18" w:rsidRDefault="00AE0681" w:rsidP="00AE0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б) о возобновлении исполнения своих обязательств по настоящему Соглашению.</w:t>
      </w:r>
    </w:p>
    <w:p w:rsidR="00AE0681" w:rsidRPr="00260D18" w:rsidRDefault="00AE0681" w:rsidP="00AE068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73. Стороны обязаны предпринять все разумные меры для устранения последствий, причиненных наступлением обстоятельств непреодолимой силы, послуживших препятствием к исполнению или надлежащему исполнению обязательств по настоящему Соглашению, а также до устранения этих последствий предпринять меры, направленные на обеспечение надлежащего осуществления Концессионером деятельности, указанной в </w:t>
      </w:r>
      <w:hyperlink r:id="rId5" w:history="1">
        <w:r w:rsidRPr="00260D18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260D18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AE0681" w:rsidRPr="00260D18" w:rsidRDefault="00AE0681" w:rsidP="00AE068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681" w:rsidRPr="00260D18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D18">
        <w:rPr>
          <w:rFonts w:ascii="Times New Roman" w:hAnsi="Times New Roman" w:cs="Times New Roman"/>
          <w:b/>
          <w:sz w:val="24"/>
          <w:szCs w:val="24"/>
        </w:rPr>
        <w:t>XI</w:t>
      </w:r>
      <w:r w:rsidRPr="00260D1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60D18">
        <w:rPr>
          <w:rFonts w:ascii="Times New Roman" w:hAnsi="Times New Roman" w:cs="Times New Roman"/>
          <w:b/>
          <w:sz w:val="24"/>
          <w:szCs w:val="24"/>
        </w:rPr>
        <w:t>. Изменение Соглашения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74. Настоящее Соглашение может быть изменено по согласию Сторон. Изменение настоящего Соглашения осуществляется в письменной форме.</w:t>
      </w:r>
    </w:p>
    <w:p w:rsidR="00AE0681" w:rsidRPr="00260D18" w:rsidRDefault="00AE0681" w:rsidP="00AE068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75. Основаниями для изменения условий настоящего Соглашения является существенное изменение обстоятельств, из которых Стороны исходили при заключении настоящего Соглашения.</w:t>
      </w:r>
    </w:p>
    <w:p w:rsidR="00AE0681" w:rsidRPr="00260D18" w:rsidRDefault="00AE0681" w:rsidP="00AE0681">
      <w:pPr>
        <w:autoSpaceDE w:val="0"/>
        <w:autoSpaceDN w:val="0"/>
        <w:adjustRightInd w:val="0"/>
        <w:ind w:firstLine="720"/>
        <w:jc w:val="both"/>
        <w:outlineLvl w:val="1"/>
      </w:pPr>
      <w:r w:rsidRPr="00260D18">
        <w:t xml:space="preserve">76. Условия настоящего Соглашения, определенные на основании конкурсного предложения Концессионера, подлежат изменению только в случае, если в течение срока действия настоящего Соглашения законодательством Российской Федерации устанавливаются нормы, ухудшающие положение Концессионера таким образом, что он в значительной степени лишается того, на что он был вправе рассчитывать при заключении настоящего Соглашения. 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77. 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изменений.</w:t>
      </w:r>
    </w:p>
    <w:p w:rsidR="00AE0681" w:rsidRPr="00260D18" w:rsidRDefault="00AE0681" w:rsidP="00AE068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Эта другая Сторона в течение 30 календарных дней с даты получения указанного предложения рассматривает его и принимает решение о согласии или об отказе внести изменения в условия настоящего Соглашения.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78. По требованию одной из Сторон настоящее Соглашение может быть изменено по решению суда по основаниям, предусмотренным действующим законодательством Российской Федерации.</w:t>
      </w:r>
    </w:p>
    <w:p w:rsidR="00AE0681" w:rsidRPr="00260D18" w:rsidRDefault="00AE0681" w:rsidP="00AE0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E0681" w:rsidRPr="00260D18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D18">
        <w:rPr>
          <w:rFonts w:ascii="Times New Roman" w:hAnsi="Times New Roman" w:cs="Times New Roman"/>
          <w:b/>
          <w:sz w:val="24"/>
          <w:szCs w:val="24"/>
        </w:rPr>
        <w:t>X</w:t>
      </w:r>
      <w:r w:rsidRPr="00260D1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60D18">
        <w:rPr>
          <w:rFonts w:ascii="Times New Roman" w:hAnsi="Times New Roman" w:cs="Times New Roman"/>
          <w:b/>
          <w:sz w:val="24"/>
          <w:szCs w:val="24"/>
        </w:rPr>
        <w:t>V. Прекращение Соглашения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79. Настоящее Соглашение прекращается:</w:t>
      </w:r>
    </w:p>
    <w:p w:rsidR="00AE0681" w:rsidRPr="00260D18" w:rsidRDefault="00AE0681" w:rsidP="00AE0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а) по истечении срока действия;</w:t>
      </w:r>
    </w:p>
    <w:p w:rsidR="00AE0681" w:rsidRPr="00260D18" w:rsidRDefault="00AE0681" w:rsidP="00AE0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б) по соглашению Сторон;</w:t>
      </w:r>
    </w:p>
    <w:p w:rsidR="00AE0681" w:rsidRPr="00260D18" w:rsidRDefault="00AE0681" w:rsidP="00AE0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в) на основании решения суда о его досрочном расторжении.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80. 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Соглашения, существенного изменения обстоятельств, из которых Стороны  исходили при его заключении, а также по иным основаниям, предусмотренным федеральными законами.</w:t>
      </w:r>
    </w:p>
    <w:p w:rsidR="00AE0681" w:rsidRPr="00260D18" w:rsidRDefault="00AE0681" w:rsidP="00AE0681">
      <w:pPr>
        <w:autoSpaceDE w:val="0"/>
        <w:autoSpaceDN w:val="0"/>
        <w:adjustRightInd w:val="0"/>
        <w:ind w:firstLine="720"/>
        <w:jc w:val="both"/>
      </w:pPr>
      <w:r w:rsidRPr="00260D18">
        <w:t>81. К существенным нарушениям Концессионером условий настоящего Соглашения относятся:</w:t>
      </w:r>
    </w:p>
    <w:p w:rsidR="00AE0681" w:rsidRPr="00260D18" w:rsidRDefault="00AE0681" w:rsidP="00AE0681">
      <w:pPr>
        <w:autoSpaceDE w:val="0"/>
        <w:autoSpaceDN w:val="0"/>
        <w:adjustRightInd w:val="0"/>
        <w:ind w:firstLine="720"/>
        <w:jc w:val="both"/>
      </w:pPr>
      <w:r w:rsidRPr="00260D18">
        <w:t>а)  нарушение сроков реконструкции Объекта Соглашения, указанных в пункте 50 настоящего Соглашения, более чем на полгода;</w:t>
      </w:r>
    </w:p>
    <w:p w:rsidR="00AE0681" w:rsidRPr="00260D18" w:rsidRDefault="00AE0681" w:rsidP="00AE0681">
      <w:pPr>
        <w:autoSpaceDE w:val="0"/>
        <w:autoSpaceDN w:val="0"/>
        <w:adjustRightInd w:val="0"/>
        <w:ind w:firstLine="720"/>
        <w:jc w:val="both"/>
      </w:pPr>
      <w:r w:rsidRPr="00260D18">
        <w:t xml:space="preserve">б)  нарушение Концессионером порядка использования и/или распоряжения Объектом Соглашения, в том числе: использование Объекта Соглашения в целях, не предусмотренных настоящим Соглашением, без письменного согласия </w:t>
      </w:r>
      <w:proofErr w:type="spellStart"/>
      <w:r w:rsidRPr="00260D18">
        <w:t>Концедента</w:t>
      </w:r>
      <w:proofErr w:type="spellEnd"/>
      <w:r w:rsidRPr="00260D18">
        <w:t>; изменение целевого назначения Объекта Соглашения.</w:t>
      </w:r>
    </w:p>
    <w:p w:rsidR="00AE0681" w:rsidRPr="00260D18" w:rsidRDefault="00AE0681" w:rsidP="00AE0681">
      <w:pPr>
        <w:autoSpaceDE w:val="0"/>
        <w:autoSpaceDN w:val="0"/>
        <w:adjustRightInd w:val="0"/>
        <w:ind w:firstLine="720"/>
        <w:jc w:val="both"/>
      </w:pPr>
      <w:r w:rsidRPr="00260D18">
        <w:t>в) нарушение Концессионером обязательств, установленных пунктом 72 настоящего Соглашения;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г) </w:t>
      </w:r>
      <w:r w:rsidRPr="00260D18">
        <w:rPr>
          <w:rFonts w:ascii="Times New Roman" w:hAnsi="Times New Roman"/>
          <w:sz w:val="24"/>
          <w:szCs w:val="24"/>
        </w:rPr>
        <w:t>нарушение Концессионером обязательств</w:t>
      </w:r>
      <w:r w:rsidRPr="00260D18">
        <w:rPr>
          <w:rFonts w:ascii="Times New Roman" w:hAnsi="Times New Roman" w:cs="Times New Roman"/>
          <w:sz w:val="24"/>
          <w:szCs w:val="24"/>
        </w:rPr>
        <w:t>, повлекшее за собой причинение вреда жизни или здоровью людей либо угрозу причинения такого вреда;</w:t>
      </w:r>
    </w:p>
    <w:p w:rsidR="00AE0681" w:rsidRPr="00260D18" w:rsidRDefault="00AE0681" w:rsidP="00AE0681">
      <w:pPr>
        <w:autoSpaceDE w:val="0"/>
        <w:autoSpaceDN w:val="0"/>
        <w:adjustRightInd w:val="0"/>
        <w:ind w:firstLine="709"/>
        <w:jc w:val="both"/>
      </w:pPr>
      <w:r w:rsidRPr="00260D18">
        <w:t xml:space="preserve">д) прекращение либо приостановление Концессионером деятельности, указанной в пункте 1 настоящего Соглашения без согласования с </w:t>
      </w:r>
      <w:proofErr w:type="spellStart"/>
      <w:r w:rsidRPr="00260D18">
        <w:t>Концедентом</w:t>
      </w:r>
      <w:proofErr w:type="spellEnd"/>
      <w:r w:rsidRPr="00260D18">
        <w:t>;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/>
          <w:sz w:val="24"/>
          <w:szCs w:val="24"/>
        </w:rPr>
        <w:t>е)</w:t>
      </w:r>
      <w:r w:rsidRPr="00260D18">
        <w:rPr>
          <w:rFonts w:ascii="Times New Roman" w:hAnsi="Times New Roman" w:cs="Times New Roman"/>
          <w:sz w:val="24"/>
          <w:szCs w:val="24"/>
        </w:rPr>
        <w:t xml:space="preserve"> нарушение Концессионером требований, установленных настоящим Соглашением, требований технических регламентов, проектной и рабочей документации, иных обязательных требований к качеству объекта Соглашения.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82. К существенным нарушениям </w:t>
      </w:r>
      <w:proofErr w:type="spellStart"/>
      <w:r w:rsidRPr="00260D18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260D18">
        <w:rPr>
          <w:rFonts w:ascii="Times New Roman" w:hAnsi="Times New Roman" w:cs="Times New Roman"/>
          <w:sz w:val="24"/>
          <w:szCs w:val="24"/>
        </w:rPr>
        <w:t xml:space="preserve"> условий настоящего Соглашения </w:t>
      </w:r>
      <w:r w:rsidRPr="00260D18">
        <w:rPr>
          <w:rFonts w:ascii="Times New Roman" w:hAnsi="Times New Roman"/>
          <w:sz w:val="24"/>
          <w:szCs w:val="24"/>
        </w:rPr>
        <w:t>относятся</w:t>
      </w:r>
      <w:r w:rsidRPr="00260D18">
        <w:rPr>
          <w:rFonts w:ascii="Times New Roman" w:hAnsi="Times New Roman" w:cs="Times New Roman"/>
          <w:sz w:val="24"/>
          <w:szCs w:val="24"/>
        </w:rPr>
        <w:t>: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а) невыполнение в установленный срок обязанности по передаче Концессионеру Объекта Соглашения;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б) передача Концессионеру Объекта Соглашения, не соответствующего условиям Соглашения.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E0681" w:rsidRPr="00260D18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D18">
        <w:rPr>
          <w:rFonts w:ascii="Times New Roman" w:hAnsi="Times New Roman" w:cs="Times New Roman"/>
          <w:b/>
          <w:sz w:val="24"/>
          <w:szCs w:val="24"/>
        </w:rPr>
        <w:t>XV. Разрешение споров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83. Все споры и разногласия, которые могут возникнуть между Сторонами по настоящему Соглашению или в связи с ним, разрешаются путем переговоров.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84. В случае </w:t>
      </w:r>
      <w:proofErr w:type="spellStart"/>
      <w:r w:rsidRPr="00260D18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260D18">
        <w:rPr>
          <w:rFonts w:ascii="Times New Roman" w:hAnsi="Times New Roman" w:cs="Times New Roman"/>
          <w:sz w:val="24"/>
          <w:szCs w:val="24"/>
        </w:rPr>
        <w:t xml:space="preserve"> согласия в результате проведенных переговоров Сторона, заявляющая о существовании спора или разногласий по настоящему Соглашению, направляет другой Стороне письменную претензию, ответ на которую должен быть представлен заявителю в течение 15 рабочих дней с даты ее получения.</w:t>
      </w:r>
    </w:p>
    <w:p w:rsidR="00AE0681" w:rsidRPr="00260D18" w:rsidRDefault="00AE0681" w:rsidP="00AE068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В случае если ответ не представлен в указанный срок, претензия считается принятой.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85. В случае </w:t>
      </w:r>
      <w:proofErr w:type="spellStart"/>
      <w:r w:rsidRPr="00260D18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260D18">
        <w:rPr>
          <w:rFonts w:ascii="Times New Roman" w:hAnsi="Times New Roman" w:cs="Times New Roman"/>
          <w:sz w:val="24"/>
          <w:szCs w:val="24"/>
        </w:rPr>
        <w:t xml:space="preserve"> Сторонами согласия споры, возникшие между Сторонами, разрешаются в соответствии с законодательством Российской Федерации.</w:t>
      </w:r>
    </w:p>
    <w:p w:rsidR="00AE0681" w:rsidRPr="00260D18" w:rsidRDefault="00AE0681" w:rsidP="00AE068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E0681" w:rsidRPr="00260D18" w:rsidRDefault="00AE0681" w:rsidP="00AE0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E0681" w:rsidRPr="00260D18" w:rsidRDefault="00AE0681" w:rsidP="00AE06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D18">
        <w:rPr>
          <w:rFonts w:ascii="Times New Roman" w:hAnsi="Times New Roman" w:cs="Times New Roman"/>
          <w:b/>
          <w:sz w:val="24"/>
          <w:szCs w:val="24"/>
        </w:rPr>
        <w:t>XVI. Заключительные положения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86. Сторона, изменившая свое местонахождение и (или) реквизиты, обязана сообщить об этом другой Стороне в течение 10 календарных дней с даты этого изменения.</w:t>
      </w:r>
    </w:p>
    <w:p w:rsidR="00AE0681" w:rsidRPr="00260D18" w:rsidRDefault="00AE0681" w:rsidP="00AE068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87. Настоящее Соглашение составлено на русском языке в 3 подлинных экземплярах, имеющих равную юридическую силу, из них один экземпляр – для </w:t>
      </w:r>
      <w:proofErr w:type="spellStart"/>
      <w:r w:rsidRPr="00260D18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260D18">
        <w:rPr>
          <w:rFonts w:ascii="Times New Roman" w:hAnsi="Times New Roman" w:cs="Times New Roman"/>
          <w:sz w:val="24"/>
          <w:szCs w:val="24"/>
        </w:rPr>
        <w:t>, один экземпляр – для Концессионера, один экземпляр передается в регистрирующий орган.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88. Все приложения и дополнительные соглашения к настоящему Соглашению как заключенные при подписании настоящего Соглашения, так и после вступления в силу настоящего Соглашения, являются его неотъемлемой частью. Указанные приложения и дополнительные соглашения подписываются уполномоченными представителями Сторон. 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>89. Во всем остальном, что не предусмотрено настоящим соглашением, стороны руководствуются действующим законодательством Российской Федерации.</w:t>
      </w:r>
    </w:p>
    <w:p w:rsidR="00AE0681" w:rsidRPr="00260D18" w:rsidRDefault="00AE0681" w:rsidP="00AE0681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ab/>
      </w:r>
      <w:r w:rsidRPr="00260D18">
        <w:rPr>
          <w:rFonts w:ascii="Times New Roman" w:hAnsi="Times New Roman" w:cs="Times New Roman"/>
          <w:sz w:val="24"/>
          <w:szCs w:val="24"/>
        </w:rPr>
        <w:tab/>
      </w:r>
    </w:p>
    <w:p w:rsidR="00AE0681" w:rsidRPr="00260D18" w:rsidRDefault="00AE0681" w:rsidP="00AE068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E0681" w:rsidRPr="00481867" w:rsidRDefault="00AE0681" w:rsidP="00AE0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X</w:t>
      </w:r>
      <w:r w:rsidRPr="00481867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481867">
        <w:rPr>
          <w:rFonts w:ascii="Times New Roman" w:hAnsi="Times New Roman" w:cs="Times New Roman"/>
          <w:sz w:val="24"/>
          <w:szCs w:val="24"/>
        </w:rPr>
        <w:t>. Адреса и реквизиты Сторон</w:t>
      </w:r>
    </w:p>
    <w:p w:rsidR="00AE0681" w:rsidRPr="00481867" w:rsidRDefault="00AE0681" w:rsidP="00AE068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4680"/>
      </w:tblGrid>
      <w:tr w:rsidR="00AE0681" w:rsidRPr="00481867" w:rsidTr="00A60ECF">
        <w:tc>
          <w:tcPr>
            <w:tcW w:w="4860" w:type="dxa"/>
          </w:tcPr>
          <w:p w:rsidR="00AE0681" w:rsidRPr="00481867" w:rsidRDefault="00AE0681" w:rsidP="00A60ECF">
            <w:pPr>
              <w:spacing w:line="240" w:lineRule="atLeast"/>
              <w:jc w:val="both"/>
              <w:rPr>
                <w:b/>
              </w:rPr>
            </w:pPr>
            <w:proofErr w:type="spellStart"/>
            <w:r w:rsidRPr="00481867">
              <w:rPr>
                <w:b/>
              </w:rPr>
              <w:t>Концедент</w:t>
            </w:r>
            <w:proofErr w:type="spellEnd"/>
            <w:r w:rsidRPr="00481867">
              <w:rPr>
                <w:b/>
              </w:rPr>
              <w:t>:</w:t>
            </w:r>
          </w:p>
        </w:tc>
        <w:tc>
          <w:tcPr>
            <w:tcW w:w="4680" w:type="dxa"/>
            <w:vAlign w:val="bottom"/>
          </w:tcPr>
          <w:p w:rsidR="00AE0681" w:rsidRPr="00481867" w:rsidRDefault="00AE0681" w:rsidP="00A60ECF">
            <w:pPr>
              <w:spacing w:line="240" w:lineRule="atLeast"/>
              <w:rPr>
                <w:b/>
              </w:rPr>
            </w:pPr>
            <w:r w:rsidRPr="00481867">
              <w:rPr>
                <w:b/>
              </w:rPr>
              <w:t xml:space="preserve">Концессионер:     </w:t>
            </w:r>
          </w:p>
        </w:tc>
      </w:tr>
      <w:tr w:rsidR="00AE0681" w:rsidRPr="00481867" w:rsidTr="00A60ECF">
        <w:trPr>
          <w:trHeight w:val="754"/>
        </w:trPr>
        <w:tc>
          <w:tcPr>
            <w:tcW w:w="4860" w:type="dxa"/>
          </w:tcPr>
          <w:p w:rsidR="00AE0681" w:rsidRPr="00481867" w:rsidRDefault="00AE0681" w:rsidP="00A60EC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681" w:rsidRPr="00481867" w:rsidRDefault="00AE0681" w:rsidP="00A60EC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867">
              <w:rPr>
                <w:rFonts w:ascii="Times New Roman" w:hAnsi="Times New Roman" w:cs="Times New Roman"/>
                <w:sz w:val="24"/>
                <w:szCs w:val="24"/>
              </w:rPr>
              <w:t>____________________М. П.</w:t>
            </w:r>
          </w:p>
        </w:tc>
        <w:tc>
          <w:tcPr>
            <w:tcW w:w="4680" w:type="dxa"/>
            <w:vAlign w:val="bottom"/>
          </w:tcPr>
          <w:p w:rsidR="00AE0681" w:rsidRPr="00481867" w:rsidRDefault="00AE0681" w:rsidP="00A60ECF">
            <w:pPr>
              <w:spacing w:line="240" w:lineRule="atLeast"/>
            </w:pPr>
            <w:r w:rsidRPr="00481867">
              <w:t>____________________М. П.</w:t>
            </w:r>
          </w:p>
        </w:tc>
      </w:tr>
    </w:tbl>
    <w:p w:rsidR="00AE0681" w:rsidRPr="00481867" w:rsidRDefault="00AE0681" w:rsidP="00AE0681">
      <w:pPr>
        <w:sectPr w:rsidR="00AE0681" w:rsidRPr="00481867" w:rsidSect="00A60ECF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AE0681" w:rsidRPr="00481867" w:rsidRDefault="00AE0681" w:rsidP="00AE0681">
      <w:pPr>
        <w:tabs>
          <w:tab w:val="left" w:pos="7433"/>
        </w:tabs>
        <w:rPr>
          <w:b/>
          <w:bCs/>
        </w:rPr>
      </w:pPr>
      <w:r w:rsidRPr="00481867">
        <w:tab/>
      </w:r>
      <w:r w:rsidRPr="00481867">
        <w:rPr>
          <w:b/>
          <w:bCs/>
        </w:rPr>
        <w:t>Приложение №1</w:t>
      </w:r>
    </w:p>
    <w:p w:rsidR="00AE0681" w:rsidRPr="00481867" w:rsidRDefault="00AE0681" w:rsidP="00AE0681">
      <w:pPr>
        <w:spacing w:after="60"/>
        <w:jc w:val="right"/>
        <w:outlineLvl w:val="0"/>
        <w:rPr>
          <w:bCs/>
        </w:rPr>
      </w:pPr>
      <w:r w:rsidRPr="00481867">
        <w:rPr>
          <w:bCs/>
        </w:rPr>
        <w:t>к концессионному соглашению</w:t>
      </w:r>
    </w:p>
    <w:p w:rsidR="00AE0681" w:rsidRPr="00481867" w:rsidRDefault="00AE0681" w:rsidP="00AE0681">
      <w:pPr>
        <w:spacing w:after="60"/>
        <w:jc w:val="right"/>
        <w:outlineLvl w:val="0"/>
        <w:rPr>
          <w:bCs/>
        </w:rPr>
      </w:pPr>
      <w:r w:rsidRPr="00481867">
        <w:rPr>
          <w:bCs/>
        </w:rPr>
        <w:t>№ ____от ___________________</w:t>
      </w:r>
    </w:p>
    <w:p w:rsidR="00AE0681" w:rsidRPr="00481867" w:rsidRDefault="00AE0681" w:rsidP="00AE0681">
      <w:pPr>
        <w:spacing w:after="60"/>
        <w:jc w:val="right"/>
        <w:outlineLvl w:val="0"/>
        <w:rPr>
          <w:bCs/>
        </w:rPr>
      </w:pPr>
    </w:p>
    <w:p w:rsidR="00AE0681" w:rsidRPr="00481867" w:rsidRDefault="00AE0681" w:rsidP="00AE0681">
      <w:pPr>
        <w:spacing w:after="60"/>
        <w:jc w:val="center"/>
        <w:outlineLvl w:val="0"/>
      </w:pPr>
      <w:r w:rsidRPr="00481867">
        <w:t xml:space="preserve">Акт приема-передачи </w:t>
      </w:r>
    </w:p>
    <w:p w:rsidR="00AE0681" w:rsidRPr="00481867" w:rsidRDefault="00AE0681" w:rsidP="00AE0681">
      <w:pPr>
        <w:spacing w:after="60"/>
        <w:jc w:val="center"/>
        <w:outlineLvl w:val="0"/>
      </w:pPr>
      <w:r w:rsidRPr="00481867">
        <w:t xml:space="preserve">по концессионному соглашению </w:t>
      </w:r>
    </w:p>
    <w:p w:rsidR="00AE0681" w:rsidRPr="00481867" w:rsidRDefault="00AE0681" w:rsidP="00AE0681">
      <w:pPr>
        <w:shd w:val="clear" w:color="auto" w:fill="FFFFFF"/>
        <w:jc w:val="center"/>
      </w:pPr>
      <w:r w:rsidRPr="00481867">
        <w:t>в отношении муниципального имущества, расположенного по адресу: Кемеровская область, г. Полысаево, ул. Волжская – ул. Космонавтов</w:t>
      </w:r>
    </w:p>
    <w:p w:rsidR="00AE0681" w:rsidRPr="00481867" w:rsidRDefault="00AE0681" w:rsidP="00AE0681">
      <w:pPr>
        <w:shd w:val="clear" w:color="auto" w:fill="FFFFFF"/>
        <w:jc w:val="center"/>
      </w:pPr>
    </w:p>
    <w:p w:rsidR="00AE0681" w:rsidRPr="00481867" w:rsidRDefault="00AE0681" w:rsidP="00AE068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г. Полысаево                                                                                              «___»_____________20__ г.</w:t>
      </w:r>
    </w:p>
    <w:p w:rsidR="00AE0681" w:rsidRPr="00481867" w:rsidRDefault="00AE0681" w:rsidP="00AE068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E0681" w:rsidRPr="00481867" w:rsidRDefault="00AE0681" w:rsidP="00AE0681">
      <w:pPr>
        <w:pStyle w:val="ConsPlusNonformat"/>
        <w:widowControl/>
        <w:tabs>
          <w:tab w:val="left" w:pos="882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67">
        <w:rPr>
          <w:rFonts w:ascii="Times New Roman" w:hAnsi="Times New Roman" w:cs="Times New Roman"/>
          <w:sz w:val="24"/>
          <w:szCs w:val="24"/>
        </w:rPr>
        <w:t>Муниципальное образование «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Полысаевский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городской округ Кемеровской об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ласти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-Кузбасса», в лице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главы Полысаевского городского округа Березиной Елены Григорьевны, действующего на основании решения Совета народных депутатов Полысаевского городского округа от 31.08.2023 № 82 «О назначении временно исполняющего обязанности главы Полысаевского городского округа» и Устава, именуемое в дальнейшем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, с одной стороны, и индивидуальный предприниматель </w:t>
      </w:r>
      <w:proofErr w:type="spellStart"/>
      <w:r w:rsidRPr="00481867">
        <w:rPr>
          <w:rFonts w:ascii="Times New Roman" w:hAnsi="Times New Roman" w:cs="Times New Roman"/>
          <w:sz w:val="24"/>
          <w:szCs w:val="24"/>
        </w:rPr>
        <w:t>Раудин</w:t>
      </w:r>
      <w:proofErr w:type="spellEnd"/>
      <w:r w:rsidRPr="00481867">
        <w:rPr>
          <w:rFonts w:ascii="Times New Roman" w:hAnsi="Times New Roman" w:cs="Times New Roman"/>
          <w:sz w:val="24"/>
          <w:szCs w:val="24"/>
        </w:rPr>
        <w:t xml:space="preserve"> Михаил Викторович, действующий на основании свидетельства</w:t>
      </w:r>
      <w:r w:rsidRPr="00481867">
        <w:t xml:space="preserve"> </w:t>
      </w:r>
      <w:r w:rsidRPr="00481867">
        <w:rPr>
          <w:rFonts w:ascii="Times New Roman" w:hAnsi="Times New Roman" w:cs="Times New Roman"/>
          <w:sz w:val="24"/>
          <w:szCs w:val="24"/>
        </w:rPr>
        <w:t xml:space="preserve">о государственной регистрации гражданина в качестве индивидуального предпринимателя от 26.09.2014 серия 42  № 003926090, составили настоящий акт о нижеследующем: </w:t>
      </w:r>
    </w:p>
    <w:p w:rsidR="00AE0681" w:rsidRPr="00481867" w:rsidRDefault="00AE0681" w:rsidP="00AE0681">
      <w:pPr>
        <w:ind w:firstLine="709"/>
        <w:jc w:val="both"/>
      </w:pPr>
      <w:r w:rsidRPr="00481867">
        <w:t>1.Концедент передает, а Концессионер принимает имущество, находящееся в муниципальной собственности Полысаевского городского округа Кемеровской области:</w:t>
      </w:r>
    </w:p>
    <w:p w:rsidR="00AE0681" w:rsidRPr="00481867" w:rsidRDefault="00AE0681" w:rsidP="00AE0681">
      <w:pPr>
        <w:ind w:firstLine="709"/>
        <w:jc w:val="both"/>
        <w:rPr>
          <w:bCs/>
          <w:lang w:bidi="ru-RU"/>
        </w:rPr>
      </w:pPr>
      <w:r w:rsidRPr="00481867">
        <w:t xml:space="preserve">1.1. </w:t>
      </w:r>
      <w:r w:rsidRPr="00481867">
        <w:rPr>
          <w:bCs/>
          <w:lang w:bidi="ru-RU"/>
        </w:rPr>
        <w:t xml:space="preserve">Парк имени И.И. </w:t>
      </w:r>
      <w:proofErr w:type="spellStart"/>
      <w:r w:rsidRPr="00481867">
        <w:rPr>
          <w:bCs/>
          <w:lang w:bidi="ru-RU"/>
        </w:rPr>
        <w:t>Горовца</w:t>
      </w:r>
      <w:proofErr w:type="spellEnd"/>
      <w:r w:rsidRPr="00481867">
        <w:rPr>
          <w:bCs/>
          <w:lang w:bidi="ru-RU"/>
        </w:rPr>
        <w:t>, расположенный по адресу:</w:t>
      </w:r>
      <w:r w:rsidRPr="00481867">
        <w:rPr>
          <w:sz w:val="20"/>
          <w:szCs w:val="20"/>
        </w:rPr>
        <w:t xml:space="preserve"> </w:t>
      </w:r>
      <w:r w:rsidRPr="00481867">
        <w:rPr>
          <w:bCs/>
          <w:lang w:bidi="ru-RU"/>
        </w:rPr>
        <w:t>Кемеровская область, г. Полысаево, ул. Волжская – ул. Космонавтов, на земельном участке с кадастровым номером 42:38:0101001:2286 (далее – Объект Соглашения).</w:t>
      </w:r>
    </w:p>
    <w:p w:rsidR="00AE0681" w:rsidRPr="00481867" w:rsidRDefault="00AE0681" w:rsidP="00AE0681">
      <w:pPr>
        <w:ind w:firstLine="709"/>
        <w:jc w:val="both"/>
        <w:rPr>
          <w:bCs/>
          <w:lang w:bidi="ru-RU"/>
        </w:rPr>
      </w:pPr>
      <w:r w:rsidRPr="00481867">
        <w:rPr>
          <w:bCs/>
          <w:lang w:bidi="ru-RU"/>
        </w:rPr>
        <w:t>1.2. Объекты имущества, входящие в состав Объекта Соглашения:</w:t>
      </w:r>
    </w:p>
    <w:p w:rsidR="00AE0681" w:rsidRPr="00481867" w:rsidRDefault="00AE0681" w:rsidP="00AE0681">
      <w:pPr>
        <w:ind w:firstLine="709"/>
        <w:jc w:val="both"/>
        <w:rPr>
          <w:bCs/>
          <w:lang w:bidi="ru-RU"/>
        </w:rPr>
      </w:pPr>
    </w:p>
    <w:tbl>
      <w:tblPr>
        <w:tblpPr w:leftFromText="180" w:rightFromText="180" w:vertAnchor="text" w:tblpY="1"/>
        <w:tblOverlap w:val="never"/>
        <w:tblW w:w="10080" w:type="dxa"/>
        <w:tblLook w:val="00A0" w:firstRow="1" w:lastRow="0" w:firstColumn="1" w:lastColumn="0" w:noHBand="0" w:noVBand="0"/>
      </w:tblPr>
      <w:tblGrid>
        <w:gridCol w:w="593"/>
        <w:gridCol w:w="5614"/>
        <w:gridCol w:w="19"/>
        <w:gridCol w:w="1832"/>
        <w:gridCol w:w="18"/>
        <w:gridCol w:w="2004"/>
      </w:tblGrid>
      <w:tr w:rsidR="00AE0681" w:rsidRPr="00481867" w:rsidTr="00A60ECF">
        <w:trPr>
          <w:trHeight w:val="2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481867" w:rsidRDefault="00AE0681" w:rsidP="00A60ECF">
            <w:pPr>
              <w:jc w:val="both"/>
              <w:rPr>
                <w:color w:val="000000"/>
                <w:sz w:val="22"/>
                <w:szCs w:val="22"/>
              </w:rPr>
            </w:pPr>
            <w:r w:rsidRPr="00481867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681" w:rsidRPr="00481867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81867">
              <w:rPr>
                <w:color w:val="000000"/>
                <w:sz w:val="22"/>
                <w:szCs w:val="22"/>
              </w:rPr>
              <w:t xml:space="preserve">Объекты имущества, входящие в состав Объекта Соглашения 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681" w:rsidRPr="00481867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81867">
              <w:rPr>
                <w:color w:val="000000"/>
                <w:sz w:val="22"/>
                <w:szCs w:val="22"/>
              </w:rPr>
              <w:t xml:space="preserve">Единица </w:t>
            </w:r>
          </w:p>
          <w:p w:rsidR="00AE0681" w:rsidRPr="00481867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81867">
              <w:rPr>
                <w:color w:val="000000"/>
                <w:sz w:val="22"/>
                <w:szCs w:val="22"/>
              </w:rPr>
              <w:t>измерения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681" w:rsidRPr="00481867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81867">
              <w:rPr>
                <w:color w:val="000000"/>
                <w:sz w:val="22"/>
                <w:szCs w:val="22"/>
              </w:rPr>
              <w:t>Количество</w:t>
            </w:r>
          </w:p>
        </w:tc>
      </w:tr>
      <w:tr w:rsidR="00AE0681" w:rsidRPr="00481867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481867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8186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81867" w:rsidRDefault="00AE0681" w:rsidP="00A60ECF">
            <w:pPr>
              <w:rPr>
                <w:sz w:val="22"/>
                <w:szCs w:val="22"/>
              </w:rPr>
            </w:pPr>
            <w:r w:rsidRPr="00481867">
              <w:rPr>
                <w:sz w:val="22"/>
                <w:szCs w:val="22"/>
              </w:rPr>
              <w:t>1490 Качалка для детей с ОВ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481867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481867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81867" w:rsidRDefault="00AE0681" w:rsidP="00A60ECF">
            <w:pPr>
              <w:jc w:val="right"/>
              <w:rPr>
                <w:sz w:val="22"/>
                <w:szCs w:val="22"/>
              </w:rPr>
            </w:pPr>
            <w:r w:rsidRPr="00481867">
              <w:rPr>
                <w:sz w:val="22"/>
                <w:szCs w:val="22"/>
              </w:rPr>
              <w:t>1</w:t>
            </w:r>
          </w:p>
        </w:tc>
      </w:tr>
      <w:tr w:rsidR="00AE0681" w:rsidRPr="00481867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481867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8186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81867" w:rsidRDefault="00AE0681" w:rsidP="00A60ECF">
            <w:pPr>
              <w:rPr>
                <w:sz w:val="22"/>
                <w:szCs w:val="22"/>
              </w:rPr>
            </w:pPr>
            <w:r w:rsidRPr="00481867">
              <w:rPr>
                <w:sz w:val="22"/>
                <w:szCs w:val="22"/>
              </w:rPr>
              <w:t>2195 Тренажер «Рули» для детей с ОВ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481867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481867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81867" w:rsidRDefault="00AE0681" w:rsidP="00A60ECF">
            <w:pPr>
              <w:jc w:val="right"/>
              <w:rPr>
                <w:sz w:val="22"/>
                <w:szCs w:val="22"/>
              </w:rPr>
            </w:pPr>
            <w:r w:rsidRPr="00481867">
              <w:rPr>
                <w:sz w:val="22"/>
                <w:szCs w:val="22"/>
              </w:rPr>
              <w:t>1</w:t>
            </w:r>
          </w:p>
        </w:tc>
      </w:tr>
      <w:tr w:rsidR="00AE0681" w:rsidRPr="00481867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481867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8186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81867" w:rsidRDefault="00AE0681" w:rsidP="00A60ECF">
            <w:pPr>
              <w:rPr>
                <w:sz w:val="22"/>
                <w:szCs w:val="22"/>
              </w:rPr>
            </w:pPr>
            <w:r w:rsidRPr="00481867">
              <w:rPr>
                <w:sz w:val="22"/>
                <w:szCs w:val="22"/>
              </w:rPr>
              <w:t>2199 Тренажер «Подтягивание + гиб колена» для ОВ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481867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481867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81867" w:rsidRDefault="00AE0681" w:rsidP="00A60ECF">
            <w:pPr>
              <w:jc w:val="right"/>
              <w:rPr>
                <w:sz w:val="22"/>
                <w:szCs w:val="22"/>
              </w:rPr>
            </w:pPr>
            <w:r w:rsidRPr="00481867">
              <w:rPr>
                <w:sz w:val="22"/>
                <w:szCs w:val="22"/>
              </w:rPr>
              <w:t>1</w:t>
            </w:r>
          </w:p>
        </w:tc>
      </w:tr>
      <w:tr w:rsidR="00AE0681" w:rsidRPr="00481867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481867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8186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81867" w:rsidRDefault="00AE0681" w:rsidP="00A60ECF">
            <w:pPr>
              <w:rPr>
                <w:sz w:val="22"/>
                <w:szCs w:val="22"/>
              </w:rPr>
            </w:pPr>
            <w:r w:rsidRPr="00481867">
              <w:rPr>
                <w:sz w:val="22"/>
                <w:szCs w:val="22"/>
              </w:rPr>
              <w:t>4179 Качалка на 3-х пружинах «Трилистник»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481867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481867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81867" w:rsidRDefault="00AE0681" w:rsidP="00A60ECF">
            <w:pPr>
              <w:jc w:val="right"/>
              <w:rPr>
                <w:sz w:val="22"/>
                <w:szCs w:val="22"/>
              </w:rPr>
            </w:pPr>
            <w:r w:rsidRPr="00481867">
              <w:rPr>
                <w:sz w:val="22"/>
                <w:szCs w:val="22"/>
              </w:rPr>
              <w:t>1</w:t>
            </w:r>
          </w:p>
        </w:tc>
      </w:tr>
      <w:tr w:rsidR="00AE0681" w:rsidRPr="00481867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481867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8186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81867" w:rsidRDefault="00AE0681" w:rsidP="00A60ECF">
            <w:pPr>
              <w:rPr>
                <w:sz w:val="22"/>
                <w:szCs w:val="22"/>
              </w:rPr>
            </w:pPr>
            <w:r w:rsidRPr="00481867">
              <w:rPr>
                <w:sz w:val="22"/>
                <w:szCs w:val="22"/>
              </w:rPr>
              <w:t>4188 Шарик в лабиринте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481867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481867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81867" w:rsidRDefault="00AE0681" w:rsidP="00A60ECF">
            <w:pPr>
              <w:jc w:val="right"/>
              <w:rPr>
                <w:sz w:val="22"/>
                <w:szCs w:val="22"/>
              </w:rPr>
            </w:pPr>
            <w:r w:rsidRPr="00481867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481867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8186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81867" w:rsidRDefault="00AE0681" w:rsidP="00A60ECF">
            <w:pPr>
              <w:rPr>
                <w:sz w:val="22"/>
                <w:szCs w:val="22"/>
              </w:rPr>
            </w:pPr>
            <w:r w:rsidRPr="00481867">
              <w:rPr>
                <w:sz w:val="22"/>
                <w:szCs w:val="22"/>
              </w:rPr>
              <w:t>4195 Карусель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481867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481867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481867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6508L Карусель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4357 Песочный дворик с горкой «</w:t>
            </w:r>
            <w:proofErr w:type="spellStart"/>
            <w:r w:rsidRPr="00260D18">
              <w:rPr>
                <w:sz w:val="22"/>
                <w:szCs w:val="22"/>
                <w:lang w:val="en-US"/>
              </w:rPr>
              <w:t>Larix</w:t>
            </w:r>
            <w:proofErr w:type="spellEnd"/>
            <w:r w:rsidRPr="00260D18">
              <w:rPr>
                <w:sz w:val="22"/>
                <w:szCs w:val="22"/>
              </w:rPr>
              <w:t>» (лиственница)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7900 Теннисный стол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2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5382 Детский игровой комплекс (Лиственница)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6381 Детский игровой комплекс (Лиственница)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K5321 Песочница домик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4969 Сиденье для качели (детское) 4141,4142,4155,4156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6453 Комплект из трех турников, двух скамеек для пресса, шведской стенки, каната и гимнастических колец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 xml:space="preserve">                              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Арки - комплект изделий</w:t>
            </w:r>
            <w:r w:rsidRPr="00E314E9">
              <w:rPr>
                <w:sz w:val="22"/>
                <w:szCs w:val="22"/>
              </w:rPr>
              <w:t xml:space="preserve"> Световой тоннель (из 7 арок с декоративной подсветкой)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Вазон Тип-1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6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Вазон Тип-2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2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Стойка велосипедная оцинкованная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3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  <w:lang w:val="en-US"/>
              </w:rPr>
            </w:pPr>
            <w:r w:rsidRPr="00260D18">
              <w:rPr>
                <w:sz w:val="22"/>
                <w:szCs w:val="22"/>
              </w:rPr>
              <w:t xml:space="preserve">7301 Батут уличный 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2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Игровой элемент "Полоса препятствий" Тип 1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Игровой элемент "Полоса препятствий" Тип 2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Информационный стенд "Правила эксплуатации"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3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7544 Тренажер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7545 Тренажер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4144 Качели (лиственница)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Комплект изделий - трибуны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Комплект изделий "Открытый класс"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Контейнер для мусора (прямоугольный, объем 0,75 м3)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3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Мемориальная доска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Многофункциональный павильон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Мусорный контейнер 120 л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8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Навес Тип-1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Навес Тип-2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3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Навигационный указатель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4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Пешеходный переход через теплотрассу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Питьевой фонтанчик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4147 Качели двухсекционные (лиственница)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 xml:space="preserve">Скамья </w:t>
            </w:r>
            <w:proofErr w:type="spellStart"/>
            <w:r w:rsidRPr="00260D18">
              <w:rPr>
                <w:sz w:val="22"/>
                <w:szCs w:val="22"/>
              </w:rPr>
              <w:t>Zeezee</w:t>
            </w:r>
            <w:proofErr w:type="spellEnd"/>
            <w:r w:rsidRPr="00260D18">
              <w:rPr>
                <w:sz w:val="22"/>
                <w:szCs w:val="22"/>
              </w:rPr>
              <w:t xml:space="preserve"> L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5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 xml:space="preserve">Скамья </w:t>
            </w:r>
            <w:proofErr w:type="spellStart"/>
            <w:r w:rsidRPr="00260D18">
              <w:rPr>
                <w:sz w:val="22"/>
                <w:szCs w:val="22"/>
              </w:rPr>
              <w:t>Zeezee</w:t>
            </w:r>
            <w:proofErr w:type="spellEnd"/>
            <w:r w:rsidRPr="00260D18">
              <w:rPr>
                <w:sz w:val="22"/>
                <w:szCs w:val="22"/>
              </w:rPr>
              <w:t xml:space="preserve"> </w:t>
            </w:r>
            <w:proofErr w:type="spellStart"/>
            <w:r w:rsidRPr="00260D18">
              <w:rPr>
                <w:sz w:val="22"/>
                <w:szCs w:val="22"/>
              </w:rPr>
              <w:t>Standart</w:t>
            </w:r>
            <w:proofErr w:type="spellEnd"/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16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 xml:space="preserve">Скамья </w:t>
            </w:r>
            <w:proofErr w:type="spellStart"/>
            <w:r w:rsidRPr="00260D18">
              <w:rPr>
                <w:sz w:val="22"/>
                <w:szCs w:val="22"/>
              </w:rPr>
              <w:t>Zeezee</w:t>
            </w:r>
            <w:proofErr w:type="spellEnd"/>
            <w:r w:rsidRPr="00260D18">
              <w:rPr>
                <w:sz w:val="22"/>
                <w:szCs w:val="22"/>
              </w:rPr>
              <w:t xml:space="preserve"> </w:t>
            </w:r>
            <w:proofErr w:type="spellStart"/>
            <w:r w:rsidRPr="00260D18">
              <w:rPr>
                <w:sz w:val="22"/>
                <w:szCs w:val="22"/>
              </w:rPr>
              <w:t>Stool</w:t>
            </w:r>
            <w:proofErr w:type="spellEnd"/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10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 xml:space="preserve">Стол </w:t>
            </w:r>
            <w:proofErr w:type="spellStart"/>
            <w:r w:rsidRPr="00260D18">
              <w:rPr>
                <w:sz w:val="22"/>
                <w:szCs w:val="22"/>
              </w:rPr>
              <w:t>Zeezee</w:t>
            </w:r>
            <w:proofErr w:type="spellEnd"/>
            <w:r w:rsidRPr="00260D18">
              <w:rPr>
                <w:sz w:val="22"/>
                <w:szCs w:val="22"/>
              </w:rPr>
              <w:t xml:space="preserve"> </w:t>
            </w:r>
            <w:proofErr w:type="spellStart"/>
            <w:r w:rsidRPr="00260D18">
              <w:rPr>
                <w:sz w:val="22"/>
                <w:szCs w:val="22"/>
              </w:rPr>
              <w:t>Stol</w:t>
            </w:r>
            <w:proofErr w:type="spellEnd"/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6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Сцена с навесом и комплектом мебели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Тактильная песочница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Тактильная тропа Тип-1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Тактильная тропа Тип-2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Теневой навес универсальный, код 0323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Теплая туалетная комната модульного типа «ЕНИСЕЙ»-АТИ ( один салон и одно посадочное место, одно техническое помещение)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 xml:space="preserve">Урна </w:t>
            </w:r>
            <w:proofErr w:type="spellStart"/>
            <w:r w:rsidRPr="00260D18">
              <w:rPr>
                <w:sz w:val="22"/>
                <w:szCs w:val="22"/>
              </w:rPr>
              <w:t>Firka</w:t>
            </w:r>
            <w:proofErr w:type="spellEnd"/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20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49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Опоры освещения трубчатые фланговые 4 м.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шт.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right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100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50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Светильники ДТУ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шт.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right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96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51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Опоры освещения ОГК 9м.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шт.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right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40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52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Светильники LV-BOLLARD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шт.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right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40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53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Опоры освещения 9м.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шт.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right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23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54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Светильники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шт.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right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23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55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 xml:space="preserve">Система оповещения 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шт.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right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4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56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Система видеонаблюдения (камеры)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шт.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right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4</w:t>
            </w:r>
          </w:p>
        </w:tc>
      </w:tr>
      <w:tr w:rsidR="00AE0681" w:rsidRPr="00260D18" w:rsidTr="00A60ECF">
        <w:trPr>
          <w:trHeight w:val="1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57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Световой тоннель (из 4 арок с декоративной подсветкой)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center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шт.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681" w:rsidRPr="0047274A" w:rsidRDefault="00AE0681" w:rsidP="00A60ECF">
            <w:pPr>
              <w:jc w:val="right"/>
              <w:rPr>
                <w:sz w:val="22"/>
                <w:szCs w:val="22"/>
              </w:rPr>
            </w:pPr>
            <w:r w:rsidRPr="0047274A">
              <w:rPr>
                <w:sz w:val="22"/>
                <w:szCs w:val="22"/>
              </w:rPr>
              <w:t>3</w:t>
            </w:r>
          </w:p>
        </w:tc>
      </w:tr>
    </w:tbl>
    <w:p w:rsidR="00AE0681" w:rsidRPr="00260D18" w:rsidRDefault="00AE0681" w:rsidP="00AE0681">
      <w:pPr>
        <w:ind w:firstLine="748"/>
        <w:jc w:val="both"/>
        <w:rPr>
          <w:bCs/>
        </w:rPr>
      </w:pPr>
    </w:p>
    <w:p w:rsidR="00AE0681" w:rsidRPr="00260D18" w:rsidRDefault="00AE0681" w:rsidP="00AE0681">
      <w:pPr>
        <w:pStyle w:val="ConsPlusNonformat"/>
        <w:widowControl/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 w:rsidRPr="00260D18">
        <w:rPr>
          <w:rFonts w:ascii="Times New Roman" w:hAnsi="Times New Roman" w:cs="Times New Roman"/>
          <w:sz w:val="24"/>
          <w:szCs w:val="24"/>
        </w:rPr>
        <w:t xml:space="preserve">2. Настоящим актом Стороны подтверждают, что обязательства сторон по передаче и приему Объекта Соглашения выполнены, у Сторон  нет претензий друг к другу. </w:t>
      </w:r>
    </w:p>
    <w:p w:rsidR="00AE0681" w:rsidRPr="00260D18" w:rsidRDefault="00AE0681" w:rsidP="00AE0681">
      <w:pPr>
        <w:spacing w:after="60"/>
        <w:ind w:firstLine="748"/>
        <w:jc w:val="both"/>
      </w:pPr>
      <w:r w:rsidRPr="00260D18">
        <w:t>3. Настоящий акт составлен на русском языке в 3 подлинных экземплярах, имеющих равную юридическую силу.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5400"/>
      </w:tblGrid>
      <w:tr w:rsidR="00AE0681" w:rsidRPr="00260D18" w:rsidTr="00A60ECF">
        <w:tc>
          <w:tcPr>
            <w:tcW w:w="4500" w:type="dxa"/>
          </w:tcPr>
          <w:p w:rsidR="00AE0681" w:rsidRPr="00260D18" w:rsidRDefault="00AE0681" w:rsidP="00A60ECF">
            <w:pPr>
              <w:spacing w:line="240" w:lineRule="atLeast"/>
              <w:ind w:firstLine="34"/>
              <w:jc w:val="both"/>
            </w:pPr>
            <w:r w:rsidRPr="00260D18">
              <w:t>Передал:</w:t>
            </w:r>
          </w:p>
        </w:tc>
        <w:tc>
          <w:tcPr>
            <w:tcW w:w="5400" w:type="dxa"/>
            <w:vAlign w:val="bottom"/>
          </w:tcPr>
          <w:p w:rsidR="00AE0681" w:rsidRPr="00260D18" w:rsidRDefault="00AE0681" w:rsidP="00A60ECF">
            <w:pPr>
              <w:spacing w:line="240" w:lineRule="atLeast"/>
              <w:ind w:firstLine="34"/>
            </w:pPr>
            <w:r w:rsidRPr="00260D18">
              <w:t>Принял:</w:t>
            </w:r>
          </w:p>
        </w:tc>
      </w:tr>
      <w:tr w:rsidR="00AE0681" w:rsidRPr="00260D18" w:rsidTr="00A60ECF">
        <w:tc>
          <w:tcPr>
            <w:tcW w:w="4500" w:type="dxa"/>
          </w:tcPr>
          <w:p w:rsidR="00AE0681" w:rsidRPr="00260D18" w:rsidRDefault="00AE0681" w:rsidP="00A60ECF">
            <w:pPr>
              <w:spacing w:line="240" w:lineRule="atLeast"/>
              <w:jc w:val="both"/>
            </w:pPr>
            <w:proofErr w:type="spellStart"/>
            <w:r w:rsidRPr="00260D18">
              <w:t>Концедент</w:t>
            </w:r>
            <w:proofErr w:type="spellEnd"/>
            <w:r w:rsidRPr="00260D18">
              <w:t>:</w:t>
            </w:r>
          </w:p>
        </w:tc>
        <w:tc>
          <w:tcPr>
            <w:tcW w:w="5400" w:type="dxa"/>
            <w:vAlign w:val="bottom"/>
          </w:tcPr>
          <w:p w:rsidR="00AE0681" w:rsidRPr="00260D18" w:rsidRDefault="00AE0681" w:rsidP="00A60ECF">
            <w:pPr>
              <w:spacing w:line="240" w:lineRule="atLeast"/>
            </w:pPr>
            <w:r w:rsidRPr="00260D18">
              <w:t>Концессионер:</w:t>
            </w:r>
          </w:p>
        </w:tc>
      </w:tr>
      <w:tr w:rsidR="00AE0681" w:rsidRPr="00260D18" w:rsidTr="00A60ECF">
        <w:tc>
          <w:tcPr>
            <w:tcW w:w="4500" w:type="dxa"/>
          </w:tcPr>
          <w:p w:rsidR="00AE0681" w:rsidRPr="00260D18" w:rsidRDefault="00AE0681" w:rsidP="00A60ECF">
            <w:pPr>
              <w:spacing w:line="240" w:lineRule="atLeast"/>
              <w:jc w:val="both"/>
            </w:pPr>
          </w:p>
        </w:tc>
        <w:tc>
          <w:tcPr>
            <w:tcW w:w="5400" w:type="dxa"/>
            <w:vAlign w:val="bottom"/>
          </w:tcPr>
          <w:p w:rsidR="00AE0681" w:rsidRPr="00260D18" w:rsidRDefault="00AE0681" w:rsidP="00A60ECF">
            <w:pPr>
              <w:spacing w:line="240" w:lineRule="atLeast"/>
            </w:pPr>
          </w:p>
        </w:tc>
      </w:tr>
      <w:tr w:rsidR="00AE0681" w:rsidRPr="00260D18" w:rsidTr="00A60ECF">
        <w:tc>
          <w:tcPr>
            <w:tcW w:w="4500" w:type="dxa"/>
          </w:tcPr>
          <w:p w:rsidR="00AE0681" w:rsidRPr="00260D18" w:rsidRDefault="00AE0681" w:rsidP="00A60ECF">
            <w:pPr>
              <w:spacing w:line="240" w:lineRule="atLeast"/>
              <w:jc w:val="both"/>
            </w:pPr>
          </w:p>
        </w:tc>
        <w:tc>
          <w:tcPr>
            <w:tcW w:w="5400" w:type="dxa"/>
            <w:vAlign w:val="bottom"/>
          </w:tcPr>
          <w:p w:rsidR="00AE0681" w:rsidRPr="00260D18" w:rsidRDefault="00AE0681" w:rsidP="00A60ECF">
            <w:pPr>
              <w:spacing w:line="240" w:lineRule="atLeast"/>
            </w:pPr>
          </w:p>
        </w:tc>
      </w:tr>
      <w:tr w:rsidR="00AE0681" w:rsidRPr="00260D18" w:rsidTr="00A60ECF">
        <w:tc>
          <w:tcPr>
            <w:tcW w:w="4500" w:type="dxa"/>
          </w:tcPr>
          <w:p w:rsidR="00AE0681" w:rsidRPr="00260D18" w:rsidRDefault="00AE0681" w:rsidP="00A60ECF">
            <w:pPr>
              <w:spacing w:line="240" w:lineRule="atLeast"/>
              <w:jc w:val="both"/>
            </w:pPr>
          </w:p>
        </w:tc>
        <w:tc>
          <w:tcPr>
            <w:tcW w:w="5400" w:type="dxa"/>
            <w:vAlign w:val="bottom"/>
          </w:tcPr>
          <w:p w:rsidR="00AE0681" w:rsidRPr="00260D18" w:rsidRDefault="00AE0681" w:rsidP="00A60ECF">
            <w:pPr>
              <w:spacing w:line="240" w:lineRule="atLeast"/>
            </w:pPr>
          </w:p>
        </w:tc>
      </w:tr>
      <w:tr w:rsidR="00AE0681" w:rsidRPr="00260D18" w:rsidTr="00A60ECF">
        <w:tc>
          <w:tcPr>
            <w:tcW w:w="4500" w:type="dxa"/>
          </w:tcPr>
          <w:p w:rsidR="00AE0681" w:rsidRPr="00260D18" w:rsidRDefault="00AE0681" w:rsidP="00A60ECF">
            <w:pPr>
              <w:spacing w:line="240" w:lineRule="atLeast"/>
              <w:jc w:val="both"/>
            </w:pPr>
          </w:p>
        </w:tc>
        <w:tc>
          <w:tcPr>
            <w:tcW w:w="5400" w:type="dxa"/>
            <w:vAlign w:val="bottom"/>
          </w:tcPr>
          <w:p w:rsidR="00AE0681" w:rsidRPr="00260D18" w:rsidRDefault="00AE0681" w:rsidP="00A60ECF">
            <w:pPr>
              <w:spacing w:line="240" w:lineRule="atLeast"/>
            </w:pPr>
          </w:p>
        </w:tc>
      </w:tr>
      <w:tr w:rsidR="00AE0681" w:rsidRPr="00260D18" w:rsidTr="00A60ECF">
        <w:tc>
          <w:tcPr>
            <w:tcW w:w="4500" w:type="dxa"/>
          </w:tcPr>
          <w:p w:rsidR="00AE0681" w:rsidRPr="00260D18" w:rsidRDefault="00AE0681" w:rsidP="00A60ECF">
            <w:pPr>
              <w:spacing w:line="240" w:lineRule="atLeast"/>
              <w:jc w:val="both"/>
            </w:pPr>
          </w:p>
        </w:tc>
        <w:tc>
          <w:tcPr>
            <w:tcW w:w="5400" w:type="dxa"/>
            <w:vAlign w:val="bottom"/>
          </w:tcPr>
          <w:p w:rsidR="00AE0681" w:rsidRPr="00260D18" w:rsidRDefault="00AE0681" w:rsidP="00A60ECF">
            <w:pPr>
              <w:spacing w:line="240" w:lineRule="atLeast"/>
            </w:pPr>
          </w:p>
        </w:tc>
      </w:tr>
    </w:tbl>
    <w:p w:rsidR="00AE0681" w:rsidRPr="00260D18" w:rsidRDefault="00AE0681" w:rsidP="00AE0681">
      <w:pPr>
        <w:spacing w:after="60"/>
        <w:jc w:val="right"/>
        <w:outlineLvl w:val="0"/>
        <w:rPr>
          <w:b/>
          <w:bCs/>
        </w:rPr>
      </w:pPr>
    </w:p>
    <w:p w:rsidR="00AE0681" w:rsidRPr="00260D18" w:rsidRDefault="00AE0681" w:rsidP="00AE0681"/>
    <w:p w:rsidR="00AE0681" w:rsidRPr="00260D18" w:rsidRDefault="00AE0681" w:rsidP="00AE0681">
      <w:pPr>
        <w:tabs>
          <w:tab w:val="left" w:pos="7190"/>
        </w:tabs>
        <w:jc w:val="right"/>
        <w:sectPr w:rsidR="00AE0681" w:rsidRPr="00260D18" w:rsidSect="00A60ECF">
          <w:pgSz w:w="11906" w:h="16838"/>
          <w:pgMar w:top="902" w:right="851" w:bottom="1134" w:left="1077" w:header="709" w:footer="709" w:gutter="0"/>
          <w:cols w:space="708"/>
          <w:docGrid w:linePitch="360"/>
        </w:sectPr>
      </w:pPr>
      <w:r w:rsidRPr="00260D18">
        <w:tab/>
      </w:r>
    </w:p>
    <w:p w:rsidR="00AE0681" w:rsidRPr="00260D18" w:rsidRDefault="00AE0681" w:rsidP="00AE0681">
      <w:pPr>
        <w:tabs>
          <w:tab w:val="left" w:pos="7190"/>
        </w:tabs>
        <w:jc w:val="right"/>
        <w:rPr>
          <w:b/>
          <w:bCs/>
        </w:rPr>
      </w:pPr>
      <w:r w:rsidRPr="00260D18">
        <w:rPr>
          <w:b/>
        </w:rPr>
        <w:t>Приложение №2</w:t>
      </w:r>
    </w:p>
    <w:p w:rsidR="00AE0681" w:rsidRPr="00260D18" w:rsidRDefault="00AE0681" w:rsidP="00AE0681">
      <w:pPr>
        <w:spacing w:after="60"/>
        <w:jc w:val="right"/>
        <w:outlineLvl w:val="0"/>
        <w:rPr>
          <w:bCs/>
        </w:rPr>
      </w:pPr>
      <w:r w:rsidRPr="00260D18">
        <w:rPr>
          <w:bCs/>
        </w:rPr>
        <w:t>к концессионному соглашению</w:t>
      </w:r>
    </w:p>
    <w:p w:rsidR="00AE0681" w:rsidRPr="00260D18" w:rsidRDefault="00AE0681" w:rsidP="00AE0681">
      <w:pPr>
        <w:spacing w:after="60"/>
        <w:jc w:val="right"/>
        <w:outlineLvl w:val="0"/>
        <w:rPr>
          <w:bCs/>
        </w:rPr>
      </w:pPr>
      <w:r w:rsidRPr="00260D18">
        <w:rPr>
          <w:bCs/>
        </w:rPr>
        <w:t>№ ____от ___________________</w:t>
      </w:r>
    </w:p>
    <w:p w:rsidR="00AE0681" w:rsidRPr="00260D18" w:rsidRDefault="00AE0681" w:rsidP="00AE0681">
      <w:pPr>
        <w:jc w:val="center"/>
        <w:outlineLvl w:val="0"/>
      </w:pPr>
      <w:r w:rsidRPr="00260D18">
        <w:t xml:space="preserve">Копия свидетельства о государственной регистрации права собственности </w:t>
      </w:r>
      <w:proofErr w:type="spellStart"/>
      <w:r w:rsidRPr="00260D18">
        <w:t>Концедента</w:t>
      </w:r>
      <w:proofErr w:type="spellEnd"/>
      <w:r w:rsidRPr="00260D18">
        <w:t xml:space="preserve"> </w:t>
      </w:r>
    </w:p>
    <w:p w:rsidR="00AE0681" w:rsidRPr="00260D18" w:rsidRDefault="00AE0681" w:rsidP="00AE0681">
      <w:pPr>
        <w:jc w:val="center"/>
        <w:outlineLvl w:val="0"/>
      </w:pPr>
      <w:r w:rsidRPr="00260D18">
        <w:t>в отношении земельного участка</w:t>
      </w:r>
      <w:r w:rsidRPr="00260D18">
        <w:rPr>
          <w:b/>
          <w:bCs/>
        </w:rPr>
        <w:t xml:space="preserve"> </w:t>
      </w:r>
      <w:r w:rsidRPr="00260D18">
        <w:rPr>
          <w:b/>
          <w:bCs/>
          <w:noProof/>
        </w:rPr>
        <w:drawing>
          <wp:inline distT="0" distB="0" distL="0" distR="0" wp14:anchorId="7FE1ADDB" wp14:editId="0FD7B075">
            <wp:extent cx="7341134" cy="530134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парк-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4553" cy="5311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681" w:rsidRPr="00260D18" w:rsidRDefault="00AE0681" w:rsidP="00AE0681">
      <w:pPr>
        <w:spacing w:after="60"/>
        <w:outlineLvl w:val="0"/>
        <w:rPr>
          <w:b/>
          <w:bCs/>
        </w:rPr>
      </w:pPr>
      <w:r w:rsidRPr="00260D18">
        <w:rPr>
          <w:b/>
          <w:bCs/>
          <w:noProof/>
        </w:rPr>
        <w:drawing>
          <wp:inline distT="0" distB="0" distL="0" distR="0" wp14:anchorId="72A2E68A" wp14:editId="6E7322B5">
            <wp:extent cx="8194675" cy="6336030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парк-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4675" cy="633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681" w:rsidRPr="00260D18" w:rsidRDefault="00AE0681" w:rsidP="00AE0681">
      <w:pPr>
        <w:spacing w:after="60"/>
        <w:jc w:val="center"/>
        <w:outlineLvl w:val="0"/>
        <w:rPr>
          <w:b/>
          <w:bCs/>
        </w:rPr>
        <w:sectPr w:rsidR="00AE0681" w:rsidRPr="00260D18" w:rsidSect="00A60ECF">
          <w:pgSz w:w="16838" w:h="11906" w:orient="landscape"/>
          <w:pgMar w:top="1077" w:right="902" w:bottom="851" w:left="1134" w:header="709" w:footer="709" w:gutter="0"/>
          <w:cols w:space="708"/>
          <w:docGrid w:linePitch="360"/>
        </w:sectPr>
      </w:pPr>
      <w:r w:rsidRPr="00260D18">
        <w:rPr>
          <w:b/>
          <w:bCs/>
          <w:noProof/>
        </w:rPr>
        <w:drawing>
          <wp:inline distT="0" distB="0" distL="0" distR="0" wp14:anchorId="01F5D3BD" wp14:editId="4EC8BDB2">
            <wp:extent cx="8194675" cy="6336030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парк-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4675" cy="633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681" w:rsidRPr="00260D18" w:rsidRDefault="00AE0681" w:rsidP="00AE0681">
      <w:pPr>
        <w:spacing w:after="60"/>
        <w:jc w:val="right"/>
        <w:outlineLvl w:val="0"/>
        <w:rPr>
          <w:b/>
          <w:bCs/>
        </w:rPr>
      </w:pPr>
      <w:r w:rsidRPr="00260D18">
        <w:tab/>
      </w:r>
      <w:r w:rsidRPr="00260D18">
        <w:rPr>
          <w:b/>
          <w:bCs/>
        </w:rPr>
        <w:t>Приложение №3</w:t>
      </w:r>
    </w:p>
    <w:p w:rsidR="00AE0681" w:rsidRPr="00260D18" w:rsidRDefault="00AE0681" w:rsidP="00AE0681">
      <w:pPr>
        <w:spacing w:after="60"/>
        <w:jc w:val="right"/>
        <w:outlineLvl w:val="0"/>
        <w:rPr>
          <w:bCs/>
        </w:rPr>
      </w:pPr>
      <w:r w:rsidRPr="00260D18">
        <w:rPr>
          <w:bCs/>
        </w:rPr>
        <w:t>к концессионному соглашению</w:t>
      </w:r>
    </w:p>
    <w:p w:rsidR="00AE0681" w:rsidRPr="00B20F8A" w:rsidRDefault="00AE0681" w:rsidP="00AE0681">
      <w:pPr>
        <w:spacing w:after="60"/>
        <w:jc w:val="right"/>
        <w:outlineLvl w:val="0"/>
        <w:rPr>
          <w:bCs/>
        </w:rPr>
      </w:pPr>
      <w:r w:rsidRPr="00260D18">
        <w:rPr>
          <w:bCs/>
        </w:rPr>
        <w:t>№ ____от ___________________</w:t>
      </w:r>
    </w:p>
    <w:p w:rsidR="00AE0681" w:rsidRPr="00260D18" w:rsidRDefault="00AE0681" w:rsidP="00AE0681">
      <w:pPr>
        <w:spacing w:after="60"/>
        <w:jc w:val="center"/>
        <w:outlineLvl w:val="0"/>
        <w:rPr>
          <w:b/>
        </w:rPr>
      </w:pPr>
      <w:r w:rsidRPr="00AA2B60">
        <w:rPr>
          <w:b/>
        </w:rPr>
        <w:t>Состав</w:t>
      </w:r>
      <w:r>
        <w:rPr>
          <w:b/>
        </w:rPr>
        <w:t>, т</w:t>
      </w:r>
      <w:r w:rsidRPr="00E926C7">
        <w:rPr>
          <w:b/>
        </w:rPr>
        <w:t>ехнико-экономические показатели</w:t>
      </w:r>
      <w:r w:rsidRPr="00AA2B60">
        <w:rPr>
          <w:b/>
        </w:rPr>
        <w:t xml:space="preserve"> и описание Объекта Соглашения</w:t>
      </w:r>
    </w:p>
    <w:p w:rsidR="00AE0681" w:rsidRPr="00260D18" w:rsidRDefault="00AE0681" w:rsidP="00AE0681">
      <w:pPr>
        <w:spacing w:after="60"/>
        <w:jc w:val="right"/>
        <w:outlineLvl w:val="0"/>
        <w:rPr>
          <w:b/>
          <w:bCs/>
        </w:rPr>
      </w:pPr>
    </w:p>
    <w:tbl>
      <w:tblPr>
        <w:tblW w:w="10703" w:type="dxa"/>
        <w:jc w:val="center"/>
        <w:tblLook w:val="04A0" w:firstRow="1" w:lastRow="0" w:firstColumn="1" w:lastColumn="0" w:noHBand="0" w:noVBand="1"/>
      </w:tblPr>
      <w:tblGrid>
        <w:gridCol w:w="567"/>
        <w:gridCol w:w="4821"/>
        <w:gridCol w:w="746"/>
        <w:gridCol w:w="8"/>
        <w:gridCol w:w="17"/>
        <w:gridCol w:w="925"/>
        <w:gridCol w:w="1886"/>
        <w:gridCol w:w="1733"/>
      </w:tblGrid>
      <w:tr w:rsidR="00AE0681" w:rsidRPr="00260D18" w:rsidTr="00A60ECF">
        <w:trPr>
          <w:trHeight w:val="94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  <w:r w:rsidRPr="00260D18">
              <w:rPr>
                <w:bCs/>
                <w:color w:val="000000"/>
                <w:sz w:val="20"/>
                <w:szCs w:val="20"/>
                <w:lang w:bidi="ru-RU"/>
              </w:rPr>
              <w:t>№ п/п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81" w:rsidRPr="00260D18" w:rsidRDefault="00AE0681" w:rsidP="00A60ECF">
            <w:pPr>
              <w:jc w:val="both"/>
              <w:rPr>
                <w:color w:val="000000"/>
                <w:sz w:val="20"/>
                <w:szCs w:val="20"/>
              </w:rPr>
            </w:pPr>
            <w:r w:rsidRPr="00260D18">
              <w:rPr>
                <w:bCs/>
                <w:color w:val="000000"/>
                <w:sz w:val="20"/>
                <w:szCs w:val="20"/>
                <w:lang w:bidi="ru-RU"/>
              </w:rPr>
              <w:t>Наименование объекта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81" w:rsidRPr="00260D18" w:rsidRDefault="00AE0681" w:rsidP="00A60ECF">
            <w:pPr>
              <w:jc w:val="both"/>
              <w:rPr>
                <w:color w:val="000000"/>
                <w:sz w:val="20"/>
                <w:szCs w:val="20"/>
              </w:rPr>
            </w:pPr>
            <w:r w:rsidRPr="00260D18">
              <w:rPr>
                <w:bCs/>
                <w:color w:val="000000"/>
                <w:sz w:val="20"/>
                <w:szCs w:val="20"/>
                <w:lang w:bidi="ru-RU"/>
              </w:rPr>
              <w:t>Местоположение объекта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81" w:rsidRPr="00260D18" w:rsidRDefault="00AE0681" w:rsidP="00A60ECF">
            <w:pPr>
              <w:jc w:val="both"/>
              <w:rPr>
                <w:color w:val="000000"/>
                <w:sz w:val="20"/>
                <w:szCs w:val="20"/>
              </w:rPr>
            </w:pPr>
            <w:r w:rsidRPr="00260D18">
              <w:rPr>
                <w:bCs/>
                <w:color w:val="000000"/>
                <w:sz w:val="20"/>
                <w:szCs w:val="20"/>
                <w:lang w:bidi="ru-RU"/>
              </w:rPr>
              <w:t>Кадастровый номер земельного участка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81" w:rsidRPr="00260D18" w:rsidRDefault="00AE0681" w:rsidP="00A60ECF">
            <w:pPr>
              <w:jc w:val="both"/>
              <w:rPr>
                <w:color w:val="000000"/>
                <w:sz w:val="20"/>
                <w:szCs w:val="20"/>
              </w:rPr>
            </w:pPr>
            <w:r w:rsidRPr="00260D18">
              <w:rPr>
                <w:bCs/>
                <w:color w:val="000000"/>
                <w:sz w:val="20"/>
                <w:szCs w:val="20"/>
                <w:lang w:bidi="ru-RU"/>
              </w:rPr>
              <w:t>Виды работ, услуг в рамках концессионного соглашения</w:t>
            </w:r>
          </w:p>
        </w:tc>
      </w:tr>
      <w:tr w:rsidR="00AE0681" w:rsidRPr="00260D18" w:rsidTr="00A60ECF">
        <w:trPr>
          <w:trHeight w:val="1116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  <w:r w:rsidRPr="00260D18">
              <w:rPr>
                <w:bCs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81" w:rsidRPr="00260D18" w:rsidRDefault="00AE0681" w:rsidP="00A60ECF">
            <w:pPr>
              <w:jc w:val="both"/>
              <w:rPr>
                <w:color w:val="000000"/>
                <w:sz w:val="20"/>
                <w:szCs w:val="20"/>
              </w:rPr>
            </w:pPr>
            <w:r w:rsidRPr="00260D18">
              <w:rPr>
                <w:bCs/>
                <w:color w:val="000000"/>
                <w:sz w:val="20"/>
                <w:szCs w:val="20"/>
                <w:lang w:bidi="ru-RU"/>
              </w:rPr>
              <w:t xml:space="preserve">Парк имени И.И. </w:t>
            </w:r>
            <w:proofErr w:type="spellStart"/>
            <w:r w:rsidRPr="00260D18">
              <w:rPr>
                <w:bCs/>
                <w:color w:val="000000"/>
                <w:sz w:val="20"/>
                <w:szCs w:val="20"/>
                <w:lang w:bidi="ru-RU"/>
              </w:rPr>
              <w:t>Горовца</w:t>
            </w:r>
            <w:proofErr w:type="spellEnd"/>
            <w:r>
              <w:rPr>
                <w:bCs/>
                <w:color w:val="000000"/>
                <w:sz w:val="20"/>
                <w:szCs w:val="20"/>
                <w:lang w:bidi="ru-RU"/>
              </w:rPr>
              <w:t>, в том числе: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81" w:rsidRPr="00260D18" w:rsidRDefault="00AE0681" w:rsidP="00A60ECF">
            <w:pPr>
              <w:jc w:val="both"/>
              <w:rPr>
                <w:color w:val="000000"/>
                <w:sz w:val="20"/>
                <w:szCs w:val="20"/>
              </w:rPr>
            </w:pPr>
            <w:r w:rsidRPr="00260D18">
              <w:rPr>
                <w:sz w:val="20"/>
                <w:szCs w:val="20"/>
              </w:rPr>
              <w:t>Кемеровская область, г. Полысаево, ул. Волжская – ул. Космонавтов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81" w:rsidRPr="00260D18" w:rsidRDefault="00AE0681" w:rsidP="00A60ECF">
            <w:pPr>
              <w:jc w:val="both"/>
              <w:rPr>
                <w:color w:val="000000"/>
                <w:sz w:val="20"/>
                <w:szCs w:val="20"/>
              </w:rPr>
            </w:pPr>
            <w:r w:rsidRPr="00260D18">
              <w:rPr>
                <w:bCs/>
                <w:color w:val="000000"/>
                <w:sz w:val="20"/>
                <w:szCs w:val="20"/>
                <w:lang w:bidi="ru-RU"/>
              </w:rPr>
              <w:t>42:38:0101001:2286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81" w:rsidRPr="00260D18" w:rsidRDefault="00AE0681" w:rsidP="00A60ECF">
            <w:pPr>
              <w:jc w:val="both"/>
              <w:rPr>
                <w:color w:val="000000"/>
                <w:sz w:val="20"/>
                <w:szCs w:val="20"/>
              </w:rPr>
            </w:pPr>
            <w:r w:rsidRPr="00260D18">
              <w:rPr>
                <w:bCs/>
                <w:color w:val="000000"/>
                <w:sz w:val="20"/>
                <w:szCs w:val="20"/>
                <w:lang w:bidi="ru-RU"/>
              </w:rPr>
              <w:t>благоустройство, реконструкция и содержание парка</w:t>
            </w:r>
          </w:p>
        </w:tc>
      </w:tr>
      <w:tr w:rsidR="00AE0681" w:rsidRPr="00260D18" w:rsidTr="00A60ECF">
        <w:trPr>
          <w:trHeight w:val="1953"/>
          <w:jc w:val="center"/>
        </w:trPr>
        <w:tc>
          <w:tcPr>
            <w:tcW w:w="10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E926C7" w:rsidRDefault="00AE0681" w:rsidP="00A60ECF">
            <w:pPr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E926C7">
              <w:rPr>
                <w:b/>
                <w:bCs/>
                <w:color w:val="000000"/>
                <w:sz w:val="22"/>
                <w:szCs w:val="22"/>
                <w:lang w:bidi="ru-RU"/>
              </w:rPr>
              <w:t>Технико-экономические показатели парка:</w:t>
            </w:r>
          </w:p>
          <w:p w:rsidR="00AE0681" w:rsidRPr="00E926C7" w:rsidRDefault="00AE0681" w:rsidP="00A60ECF">
            <w:pPr>
              <w:jc w:val="center"/>
              <w:rPr>
                <w:bCs/>
                <w:color w:val="000000"/>
                <w:sz w:val="22"/>
                <w:szCs w:val="22"/>
                <w:lang w:bidi="ru-RU"/>
              </w:rPr>
            </w:pPr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 xml:space="preserve">Общая площадь 46 994 </w:t>
            </w:r>
            <w:proofErr w:type="spellStart"/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>кв.м</w:t>
            </w:r>
            <w:proofErr w:type="spellEnd"/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>.</w:t>
            </w:r>
          </w:p>
          <w:p w:rsidR="00AE0681" w:rsidRPr="00E926C7" w:rsidRDefault="00AE0681" w:rsidP="00A60ECF">
            <w:pPr>
              <w:jc w:val="center"/>
              <w:rPr>
                <w:bCs/>
                <w:color w:val="000000"/>
                <w:sz w:val="22"/>
                <w:szCs w:val="22"/>
                <w:lang w:bidi="ru-RU"/>
              </w:rPr>
            </w:pPr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 xml:space="preserve">Общая площадь твердых покрытий 11437,33 </w:t>
            </w:r>
            <w:proofErr w:type="spellStart"/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>кв.м</w:t>
            </w:r>
            <w:proofErr w:type="spellEnd"/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 xml:space="preserve">.: в том числе асфальтовое покрытие 4119,72 </w:t>
            </w:r>
            <w:proofErr w:type="spellStart"/>
            <w:proofErr w:type="gramStart"/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>кв.м</w:t>
            </w:r>
            <w:proofErr w:type="spellEnd"/>
            <w:proofErr w:type="gramEnd"/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>, тротуарная плитка 6232,87кв.м.)</w:t>
            </w:r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ab/>
            </w:r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ab/>
            </w:r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ab/>
            </w:r>
          </w:p>
          <w:p w:rsidR="00AE0681" w:rsidRPr="00E926C7" w:rsidRDefault="00AE0681" w:rsidP="00A60ECF">
            <w:pPr>
              <w:jc w:val="center"/>
              <w:rPr>
                <w:bCs/>
                <w:color w:val="000000"/>
                <w:sz w:val="22"/>
                <w:szCs w:val="22"/>
                <w:lang w:bidi="ru-RU"/>
              </w:rPr>
            </w:pPr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 xml:space="preserve">Общая площадь мягких покрытий, 1084,74 </w:t>
            </w:r>
            <w:proofErr w:type="spellStart"/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>кв.м</w:t>
            </w:r>
            <w:proofErr w:type="spellEnd"/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>.</w:t>
            </w:r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ab/>
            </w:r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ab/>
            </w:r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ab/>
            </w:r>
          </w:p>
          <w:p w:rsidR="00AE0681" w:rsidRPr="00E926C7" w:rsidRDefault="00AE0681" w:rsidP="00A60ECF">
            <w:pPr>
              <w:jc w:val="center"/>
              <w:rPr>
                <w:bCs/>
                <w:color w:val="000000"/>
                <w:sz w:val="22"/>
                <w:szCs w:val="22"/>
                <w:lang w:bidi="ru-RU"/>
              </w:rPr>
            </w:pPr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 xml:space="preserve">Общая площадь озеленения (в том числе насаждения, газоны, деревья), 35556,67 </w:t>
            </w:r>
            <w:proofErr w:type="spellStart"/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>кв.м</w:t>
            </w:r>
            <w:proofErr w:type="spellEnd"/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>.</w:t>
            </w:r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ab/>
            </w:r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ab/>
            </w:r>
          </w:p>
          <w:p w:rsidR="00AE0681" w:rsidRPr="00E926C7" w:rsidRDefault="00AE0681" w:rsidP="00A60ECF">
            <w:pPr>
              <w:jc w:val="center"/>
              <w:rPr>
                <w:bCs/>
                <w:color w:val="000000"/>
                <w:sz w:val="20"/>
                <w:szCs w:val="20"/>
                <w:lang w:bidi="ru-RU"/>
              </w:rPr>
            </w:pPr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 xml:space="preserve">Присоединенная мощность электричества, 25 кВт, в </w:t>
            </w:r>
            <w:proofErr w:type="spellStart"/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>т.ч</w:t>
            </w:r>
            <w:proofErr w:type="spellEnd"/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 xml:space="preserve">. поры освещения – 159 шт., светильники- 159 </w:t>
            </w:r>
            <w:proofErr w:type="spellStart"/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>шт</w:t>
            </w:r>
            <w:proofErr w:type="spellEnd"/>
            <w:r w:rsidRPr="00E926C7">
              <w:rPr>
                <w:bCs/>
                <w:color w:val="000000"/>
                <w:sz w:val="22"/>
                <w:szCs w:val="22"/>
                <w:lang w:bidi="ru-RU"/>
              </w:rPr>
              <w:tab/>
            </w:r>
            <w:r w:rsidRPr="00E926C7">
              <w:rPr>
                <w:bCs/>
                <w:color w:val="000000"/>
                <w:sz w:val="20"/>
                <w:szCs w:val="20"/>
                <w:lang w:bidi="ru-RU"/>
              </w:rPr>
              <w:tab/>
            </w:r>
            <w:r w:rsidRPr="00E926C7">
              <w:rPr>
                <w:bCs/>
                <w:color w:val="000000"/>
                <w:sz w:val="20"/>
                <w:szCs w:val="20"/>
                <w:lang w:bidi="ru-RU"/>
              </w:rPr>
              <w:tab/>
            </w:r>
          </w:p>
          <w:p w:rsidR="00AE0681" w:rsidRPr="00260D18" w:rsidRDefault="00AE0681" w:rsidP="00A60ECF">
            <w:pPr>
              <w:jc w:val="center"/>
              <w:rPr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AE0681" w:rsidRPr="00260D18" w:rsidTr="00A60ECF">
        <w:trPr>
          <w:trHeight w:val="675"/>
          <w:jc w:val="center"/>
        </w:trPr>
        <w:tc>
          <w:tcPr>
            <w:tcW w:w="10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  <w:r w:rsidRPr="00260D18">
              <w:rPr>
                <w:bCs/>
                <w:color w:val="000000"/>
                <w:sz w:val="20"/>
                <w:szCs w:val="20"/>
                <w:lang w:bidi="ru-RU"/>
              </w:rPr>
              <w:t xml:space="preserve">Движимое имущество </w:t>
            </w:r>
            <w:r w:rsidRPr="000D0A47">
              <w:rPr>
                <w:bCs/>
                <w:color w:val="000000"/>
                <w:sz w:val="20"/>
                <w:szCs w:val="20"/>
                <w:lang w:bidi="ru-RU"/>
              </w:rPr>
              <w:t>парка «имени</w:t>
            </w:r>
            <w:r w:rsidR="000D0A47" w:rsidRPr="000D0A47">
              <w:rPr>
                <w:bCs/>
                <w:color w:val="000000"/>
                <w:sz w:val="20"/>
                <w:szCs w:val="20"/>
                <w:lang w:bidi="ru-RU"/>
              </w:rPr>
              <w:t xml:space="preserve"> </w:t>
            </w:r>
            <w:r w:rsidR="000D0A47">
              <w:rPr>
                <w:bCs/>
                <w:color w:val="000000"/>
                <w:sz w:val="20"/>
                <w:szCs w:val="20"/>
                <w:lang w:bidi="ru-RU"/>
              </w:rPr>
              <w:t xml:space="preserve">И.И. </w:t>
            </w:r>
            <w:proofErr w:type="spellStart"/>
            <w:r w:rsidR="000D0A47">
              <w:rPr>
                <w:bCs/>
                <w:color w:val="000000"/>
                <w:sz w:val="20"/>
                <w:szCs w:val="20"/>
                <w:lang w:bidi="ru-RU"/>
              </w:rPr>
              <w:t>Горовца</w:t>
            </w:r>
            <w:proofErr w:type="spellEnd"/>
            <w:r w:rsidRPr="000D0A47">
              <w:rPr>
                <w:bCs/>
                <w:color w:val="000000"/>
                <w:sz w:val="20"/>
                <w:szCs w:val="20"/>
                <w:lang w:bidi="ru-RU"/>
              </w:rPr>
              <w:t>» г.</w:t>
            </w:r>
            <w:r w:rsidRPr="00260D18">
              <w:rPr>
                <w:bCs/>
                <w:color w:val="000000"/>
                <w:sz w:val="20"/>
                <w:szCs w:val="20"/>
                <w:lang w:bidi="ru-RU"/>
              </w:rPr>
              <w:t xml:space="preserve"> Полысаево, расположенное на земельном участке с кадастровым номером 42:38:0101001:2286 по адресу: </w:t>
            </w:r>
            <w:r w:rsidRPr="00260D18">
              <w:rPr>
                <w:sz w:val="20"/>
                <w:szCs w:val="20"/>
              </w:rPr>
              <w:t>Кемеровская область, г. Полысаево</w:t>
            </w:r>
            <w:r w:rsidRPr="006C532C">
              <w:rPr>
                <w:sz w:val="20"/>
                <w:szCs w:val="20"/>
              </w:rPr>
              <w:t>, ул. Волжская – ул. Космонавтов</w:t>
            </w:r>
          </w:p>
        </w:tc>
      </w:tr>
      <w:tr w:rsidR="00AE0681" w:rsidRPr="00260D18" w:rsidTr="00A60ECF">
        <w:trPr>
          <w:trHeight w:val="114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  <w:r w:rsidRPr="00260D1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  <w:r w:rsidRPr="00260D18">
              <w:rPr>
                <w:color w:val="000000"/>
                <w:sz w:val="20"/>
                <w:szCs w:val="20"/>
              </w:rPr>
              <w:t>Наименование объекта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  <w:r w:rsidRPr="00260D18">
              <w:rPr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260D18">
              <w:rPr>
                <w:color w:val="000000"/>
                <w:sz w:val="20"/>
                <w:szCs w:val="20"/>
              </w:rPr>
              <w:t>измер</w:t>
            </w:r>
            <w:proofErr w:type="spellEnd"/>
            <w:r w:rsidRPr="00260D1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  <w:r w:rsidRPr="00260D18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  <w:r w:rsidRPr="00260D18">
              <w:rPr>
                <w:color w:val="000000"/>
                <w:sz w:val="20"/>
                <w:szCs w:val="20"/>
              </w:rPr>
              <w:t xml:space="preserve">Дата акта приема передач в собственность 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  <w:r w:rsidRPr="00260D18">
              <w:rPr>
                <w:color w:val="000000"/>
                <w:sz w:val="20"/>
                <w:szCs w:val="20"/>
              </w:rPr>
              <w:t xml:space="preserve">Сроки гарантии в соответствии с муниципальными контрактами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60D18">
              <w:rPr>
                <w:color w:val="000000"/>
                <w:sz w:val="20"/>
                <w:szCs w:val="20"/>
              </w:rPr>
              <w:t>по «Обустройству парка»</w:t>
            </w:r>
          </w:p>
        </w:tc>
      </w:tr>
      <w:tr w:rsidR="00AE0681" w:rsidRPr="00260D18" w:rsidTr="00A60ECF">
        <w:trPr>
          <w:trHeight w:val="37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  <w:r w:rsidRPr="00260D1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0"/>
                <w:szCs w:val="20"/>
              </w:rPr>
            </w:pPr>
            <w:r w:rsidRPr="00260D18">
              <w:rPr>
                <w:sz w:val="20"/>
                <w:szCs w:val="20"/>
              </w:rPr>
              <w:t>1490 Качалка для детей с ОВ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0"/>
                <w:szCs w:val="20"/>
              </w:rPr>
            </w:pPr>
            <w:proofErr w:type="spellStart"/>
            <w:r w:rsidRPr="00260D1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  <w:r w:rsidRPr="00260D18">
              <w:rPr>
                <w:sz w:val="20"/>
                <w:szCs w:val="20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1490 Качалка для детей с ОВ</w:t>
            </w:r>
          </w:p>
        </w:tc>
        <w:tc>
          <w:tcPr>
            <w:tcW w:w="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2195 Тренажер «Рули» для детей с ОВ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7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2199 Тренажер «Подтягивание + гиб колена» для ОВ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7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4179 Качалка на 3-х пружинах «Трилистник»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7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4188 Шарик в лабиринте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7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4195 Карусель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7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6508L Карусель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4357 Песочный дворик с горкой «</w:t>
            </w:r>
            <w:proofErr w:type="spellStart"/>
            <w:r w:rsidRPr="00260D18">
              <w:rPr>
                <w:sz w:val="22"/>
                <w:szCs w:val="22"/>
                <w:lang w:val="en-US"/>
              </w:rPr>
              <w:t>Larix</w:t>
            </w:r>
            <w:proofErr w:type="spellEnd"/>
            <w:r w:rsidRPr="00260D18">
              <w:rPr>
                <w:sz w:val="22"/>
                <w:szCs w:val="22"/>
              </w:rPr>
              <w:t>» (лиственница)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7900 Теннисный стол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5382 Детский игровой комплекс (Лиственница)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6381 Детский игровой комплекс (Лиственница)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K5321 Песочница домик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4969 Сиденье для качели (детское) 4141,4142,4155,4156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6453 Комплект из трех турников, двух скамеек для пресса, шведской стенки, каната и гимнастических колец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 xml:space="preserve">                                        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Световой тоннель (из 7 а</w:t>
            </w:r>
            <w:r w:rsidRPr="00260D18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ок</w:t>
            </w:r>
            <w:r w:rsidRPr="00260D1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декоративной подсветкой)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Вазон Тип-1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Вазон Тип-2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Стойка велосипедная оцинкованная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  <w:lang w:val="en-US"/>
              </w:rPr>
            </w:pPr>
            <w:r w:rsidRPr="00260D18">
              <w:rPr>
                <w:sz w:val="22"/>
                <w:szCs w:val="22"/>
              </w:rPr>
              <w:t xml:space="preserve">7301 Батут уличный 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Игровой элемент "Полоса препятствий" Тип 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Игровой элемент "Полоса препятствий" Тип 2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Информационный стенд "Правила эксплуатации"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51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7544 Тренажер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7545 Тренажер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4144 Качели (лиственница)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Комплект изделий - трибуны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Комплект изделий "Открытый класс"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Контейнер для мусора (прямоугольный, объем 0,75 м3)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3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Мемориальная доска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Многофункциональный павильон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Мусорный контейнер 120 л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Навес Тип-1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Навес Тип-2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Навигационный указатель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Пешеходный переход через теплотрассу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Питьевой фонтанчик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4147 Качели двухсекционные (лиственница)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 xml:space="preserve">Скамья </w:t>
            </w:r>
            <w:proofErr w:type="spellStart"/>
            <w:r w:rsidRPr="00260D18">
              <w:rPr>
                <w:sz w:val="22"/>
                <w:szCs w:val="22"/>
              </w:rPr>
              <w:t>Zeezee</w:t>
            </w:r>
            <w:proofErr w:type="spellEnd"/>
            <w:r w:rsidRPr="00260D18">
              <w:rPr>
                <w:sz w:val="22"/>
                <w:szCs w:val="22"/>
              </w:rPr>
              <w:t xml:space="preserve"> L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 xml:space="preserve">Скамья </w:t>
            </w:r>
            <w:proofErr w:type="spellStart"/>
            <w:r w:rsidRPr="00260D18">
              <w:rPr>
                <w:sz w:val="22"/>
                <w:szCs w:val="22"/>
              </w:rPr>
              <w:t>Zeezee</w:t>
            </w:r>
            <w:proofErr w:type="spellEnd"/>
            <w:r w:rsidRPr="00260D18">
              <w:rPr>
                <w:sz w:val="22"/>
                <w:szCs w:val="22"/>
              </w:rPr>
              <w:t xml:space="preserve"> </w:t>
            </w:r>
            <w:proofErr w:type="spellStart"/>
            <w:r w:rsidRPr="00260D18">
              <w:rPr>
                <w:sz w:val="22"/>
                <w:szCs w:val="22"/>
              </w:rPr>
              <w:t>Standart</w:t>
            </w:r>
            <w:proofErr w:type="spellEnd"/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 xml:space="preserve">Скамья </w:t>
            </w:r>
            <w:proofErr w:type="spellStart"/>
            <w:r w:rsidRPr="00260D18">
              <w:rPr>
                <w:sz w:val="22"/>
                <w:szCs w:val="22"/>
              </w:rPr>
              <w:t>Zeezee</w:t>
            </w:r>
            <w:proofErr w:type="spellEnd"/>
            <w:r w:rsidRPr="00260D18">
              <w:rPr>
                <w:sz w:val="22"/>
                <w:szCs w:val="22"/>
              </w:rPr>
              <w:t xml:space="preserve"> </w:t>
            </w:r>
            <w:proofErr w:type="spellStart"/>
            <w:r w:rsidRPr="00260D18">
              <w:rPr>
                <w:sz w:val="22"/>
                <w:szCs w:val="22"/>
              </w:rPr>
              <w:t>Stool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 xml:space="preserve">Стол </w:t>
            </w:r>
            <w:proofErr w:type="spellStart"/>
            <w:r w:rsidRPr="00260D18">
              <w:rPr>
                <w:sz w:val="22"/>
                <w:szCs w:val="22"/>
              </w:rPr>
              <w:t>Zeezee</w:t>
            </w:r>
            <w:proofErr w:type="spellEnd"/>
            <w:r w:rsidRPr="00260D18">
              <w:rPr>
                <w:sz w:val="22"/>
                <w:szCs w:val="22"/>
              </w:rPr>
              <w:t xml:space="preserve"> </w:t>
            </w:r>
            <w:proofErr w:type="spellStart"/>
            <w:r w:rsidRPr="00260D18">
              <w:rPr>
                <w:sz w:val="22"/>
                <w:szCs w:val="22"/>
              </w:rPr>
              <w:t>Stol</w:t>
            </w:r>
            <w:proofErr w:type="spellEnd"/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Сцена с навесом и комплектом мебели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Тактильная песочница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Тактильная тропа Тип-1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Тактильная тропа Тип-2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681" w:rsidRPr="00260D18" w:rsidRDefault="00AE0681" w:rsidP="00A60ECF">
            <w:pPr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Теневой навес универсальный, код 0323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Теплая туалетная комната модульного типа «ЕНИСЕЙ»-АТИ ( один салон и одно посадочное место, одно техническое помещение)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 w:rsidRPr="00260D18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 xml:space="preserve">Урна </w:t>
            </w:r>
            <w:proofErr w:type="spellStart"/>
            <w:r w:rsidRPr="00260D18">
              <w:rPr>
                <w:sz w:val="22"/>
                <w:szCs w:val="22"/>
              </w:rPr>
              <w:t>Firka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proofErr w:type="spellStart"/>
            <w:r w:rsidRPr="00260D1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 w:rsidRPr="00260D18">
              <w:rPr>
                <w:sz w:val="22"/>
                <w:szCs w:val="22"/>
              </w:rPr>
              <w:t>20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Опоры освещения трубчатые фланговые 4 м.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Pr="00260D18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Светильники ДТУ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Pr="00260D18" w:rsidRDefault="00AE0681" w:rsidP="00A60E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260D18" w:rsidRDefault="00AE0681" w:rsidP="00A60EC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Default="00AE0681" w:rsidP="00A60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Опоры освещения ОГК 9м.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Default="00AE0681" w:rsidP="00A60E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Default="00AE0681" w:rsidP="00A60EC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E926C7" w:rsidRDefault="00AE0681" w:rsidP="00A60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Светильники </w:t>
            </w:r>
            <w:r>
              <w:rPr>
                <w:sz w:val="22"/>
                <w:szCs w:val="22"/>
                <w:lang w:val="en-US"/>
              </w:rPr>
              <w:t>LV-BOLLARD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Default="00AE0681" w:rsidP="00A60E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Default="00AE0681" w:rsidP="00A60EC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Default="00AE0681" w:rsidP="00A60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Опоры освещения 9м.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Default="00AE0681" w:rsidP="00A60E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Default="00AE0681" w:rsidP="00A60EC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Default="00AE0681" w:rsidP="00A60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Светильники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Default="00AE0681" w:rsidP="00A60E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Default="00AE0681" w:rsidP="00A60EC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Default="00AE0681" w:rsidP="00A60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Система оповещения 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Default="00AE0681" w:rsidP="00A60E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587E65" w:rsidRDefault="00AE0681" w:rsidP="00A60ECF">
            <w:pPr>
              <w:jc w:val="right"/>
              <w:rPr>
                <w:sz w:val="22"/>
                <w:szCs w:val="22"/>
              </w:rPr>
            </w:pPr>
            <w:r w:rsidRPr="00587E65">
              <w:rPr>
                <w:sz w:val="22"/>
                <w:szCs w:val="22"/>
              </w:rPr>
              <w:t>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Default="00AE0681" w:rsidP="00A60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видеонаблюдения (камеры)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Default="00AE0681" w:rsidP="00A60E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587E65" w:rsidRDefault="00AE0681" w:rsidP="00A60ECF">
            <w:pPr>
              <w:jc w:val="right"/>
              <w:rPr>
                <w:sz w:val="22"/>
                <w:szCs w:val="22"/>
              </w:rPr>
            </w:pPr>
            <w:r w:rsidRPr="00587E65">
              <w:rPr>
                <w:sz w:val="22"/>
                <w:szCs w:val="22"/>
              </w:rPr>
              <w:t>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0681" w:rsidRPr="00260D18" w:rsidTr="00A60ECF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681" w:rsidRDefault="00AE0681" w:rsidP="00A60E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Default="00AE0681" w:rsidP="00A60ECF">
            <w:pPr>
              <w:rPr>
                <w:sz w:val="22"/>
                <w:szCs w:val="22"/>
              </w:rPr>
            </w:pPr>
            <w:r w:rsidRPr="00B20F8A">
              <w:rPr>
                <w:sz w:val="22"/>
                <w:szCs w:val="22"/>
              </w:rPr>
              <w:t xml:space="preserve">Световой тоннель (из </w:t>
            </w:r>
            <w:r>
              <w:rPr>
                <w:sz w:val="22"/>
                <w:szCs w:val="22"/>
              </w:rPr>
              <w:t>4</w:t>
            </w:r>
            <w:r w:rsidRPr="00B20F8A">
              <w:rPr>
                <w:sz w:val="22"/>
                <w:szCs w:val="22"/>
              </w:rPr>
              <w:t xml:space="preserve"> арок с декоративной подсветкой)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1" w:rsidRDefault="00AE0681" w:rsidP="00A60E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81" w:rsidRPr="00587E65" w:rsidRDefault="00AE0681" w:rsidP="00A60EC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0681" w:rsidRPr="00260D18" w:rsidRDefault="00AE0681" w:rsidP="00A60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681" w:rsidRPr="00260D18" w:rsidRDefault="00AE0681" w:rsidP="00A60E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AE0681" w:rsidRPr="00260D18" w:rsidRDefault="00AE0681" w:rsidP="00AE0681">
      <w:pPr>
        <w:spacing w:after="60"/>
        <w:outlineLvl w:val="0"/>
        <w:rPr>
          <w:b/>
          <w:bCs/>
        </w:rPr>
      </w:pPr>
    </w:p>
    <w:p w:rsidR="00AE0681" w:rsidRPr="00260D18" w:rsidRDefault="00AE0681" w:rsidP="00AE0681">
      <w:pPr>
        <w:spacing w:after="60"/>
        <w:jc w:val="right"/>
        <w:outlineLvl w:val="0"/>
        <w:rPr>
          <w:b/>
          <w:bCs/>
        </w:rPr>
      </w:pPr>
    </w:p>
    <w:p w:rsidR="00AE0681" w:rsidRPr="00260D18" w:rsidRDefault="00AE0681" w:rsidP="00AE0681">
      <w:pPr>
        <w:spacing w:after="60"/>
        <w:outlineLvl w:val="0"/>
        <w:rPr>
          <w:b/>
          <w:bCs/>
        </w:rPr>
      </w:pPr>
    </w:p>
    <w:p w:rsidR="00AE0681" w:rsidRPr="00260D18" w:rsidRDefault="00AE0681" w:rsidP="00AE0681">
      <w:pPr>
        <w:spacing w:after="60"/>
        <w:jc w:val="right"/>
        <w:outlineLvl w:val="0"/>
        <w:rPr>
          <w:b/>
          <w:bCs/>
        </w:rPr>
      </w:pPr>
    </w:p>
    <w:p w:rsidR="00AE0681" w:rsidRPr="00260D18" w:rsidRDefault="00AE0681" w:rsidP="00AE0681">
      <w:pPr>
        <w:spacing w:after="60"/>
        <w:jc w:val="right"/>
        <w:outlineLvl w:val="0"/>
        <w:rPr>
          <w:b/>
          <w:bCs/>
        </w:rPr>
      </w:pPr>
      <w:r w:rsidRPr="00260D18">
        <w:rPr>
          <w:b/>
          <w:bCs/>
        </w:rPr>
        <w:t>Приложение №4</w:t>
      </w:r>
    </w:p>
    <w:p w:rsidR="00AE0681" w:rsidRPr="00260D18" w:rsidRDefault="00AE0681" w:rsidP="00AE0681">
      <w:pPr>
        <w:spacing w:after="60"/>
        <w:jc w:val="right"/>
        <w:outlineLvl w:val="0"/>
        <w:rPr>
          <w:bCs/>
        </w:rPr>
      </w:pPr>
      <w:r w:rsidRPr="00260D18">
        <w:rPr>
          <w:bCs/>
        </w:rPr>
        <w:t>к концессионному соглашению</w:t>
      </w:r>
    </w:p>
    <w:p w:rsidR="00AE0681" w:rsidRPr="00260D18" w:rsidRDefault="00AE0681" w:rsidP="00AE0681">
      <w:pPr>
        <w:spacing w:after="60"/>
        <w:jc w:val="right"/>
        <w:outlineLvl w:val="0"/>
        <w:rPr>
          <w:bCs/>
        </w:rPr>
      </w:pPr>
      <w:r w:rsidRPr="00260D18">
        <w:rPr>
          <w:bCs/>
        </w:rPr>
        <w:t>№ ____от ___________________</w:t>
      </w:r>
    </w:p>
    <w:p w:rsidR="00AE0681" w:rsidRPr="00260D18" w:rsidRDefault="00AE0681" w:rsidP="00AE0681"/>
    <w:p w:rsidR="00AE0681" w:rsidRPr="000D0A47" w:rsidRDefault="00AE0681" w:rsidP="00AE0681">
      <w:pPr>
        <w:pStyle w:val="16"/>
        <w:keepNext/>
        <w:keepLines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260D18">
        <w:rPr>
          <w:sz w:val="24"/>
          <w:szCs w:val="24"/>
        </w:rPr>
        <w:tab/>
      </w:r>
      <w:bookmarkStart w:id="21" w:name="bookmark0"/>
      <w:r w:rsidRPr="000D0A47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ТЕХНИЧЕСКОЕ ЗАДАНИЕ </w:t>
      </w:r>
      <w:bookmarkEnd w:id="21"/>
    </w:p>
    <w:p w:rsidR="00AE0681" w:rsidRPr="00260D18" w:rsidRDefault="00AE0681" w:rsidP="00AE0681">
      <w:pPr>
        <w:pStyle w:val="16"/>
        <w:keepNext/>
        <w:keepLines/>
        <w:shd w:val="clear" w:color="auto" w:fill="auto"/>
        <w:spacing w:before="0" w:after="0" w:line="240" w:lineRule="auto"/>
        <w:ind w:left="20"/>
        <w:rPr>
          <w:color w:val="000000"/>
          <w:sz w:val="24"/>
          <w:szCs w:val="24"/>
        </w:rPr>
      </w:pPr>
    </w:p>
    <w:p w:rsidR="00AE0681" w:rsidRPr="000D0A47" w:rsidRDefault="00AE0681" w:rsidP="00AE0681">
      <w:pPr>
        <w:pStyle w:val="2e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D0A47">
        <w:rPr>
          <w:rFonts w:ascii="Times New Roman" w:hAnsi="Times New Roman" w:cs="Times New Roman"/>
          <w:b/>
          <w:color w:val="000000"/>
          <w:sz w:val="24"/>
          <w:szCs w:val="24"/>
        </w:rPr>
        <w:t>1. Требования к архитектурно-планировочному решению.</w:t>
      </w:r>
    </w:p>
    <w:p w:rsidR="00AE0681" w:rsidRPr="000D0A47" w:rsidRDefault="00AE0681" w:rsidP="00AE0681">
      <w:pPr>
        <w:pStyle w:val="2e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D0A47">
        <w:rPr>
          <w:rFonts w:ascii="Times New Roman" w:hAnsi="Times New Roman" w:cs="Times New Roman"/>
          <w:color w:val="000000"/>
          <w:sz w:val="24"/>
          <w:szCs w:val="24"/>
        </w:rPr>
        <w:t>1.1.</w:t>
      </w:r>
      <w:r w:rsidRPr="000D0A47">
        <w:rPr>
          <w:rFonts w:ascii="Times New Roman" w:hAnsi="Times New Roman" w:cs="Times New Roman"/>
          <w:color w:val="000000"/>
          <w:sz w:val="24"/>
          <w:szCs w:val="24"/>
        </w:rPr>
        <w:tab/>
        <w:t>Реконструкцию (модернизацию)</w:t>
      </w:r>
      <w:r w:rsidRPr="000D0A47">
        <w:rPr>
          <w:rFonts w:ascii="Times New Roman" w:hAnsi="Times New Roman" w:cs="Times New Roman"/>
          <w:sz w:val="24"/>
          <w:szCs w:val="24"/>
        </w:rPr>
        <w:t xml:space="preserve"> </w:t>
      </w:r>
      <w:r w:rsidRPr="000D0A47">
        <w:rPr>
          <w:rFonts w:ascii="Times New Roman" w:hAnsi="Times New Roman" w:cs="Times New Roman"/>
          <w:color w:val="000000"/>
          <w:sz w:val="24"/>
          <w:szCs w:val="24"/>
        </w:rPr>
        <w:t>Объекта Соглашения Концессионер должен осуществлять в соответствии</w:t>
      </w:r>
      <w:r w:rsidRPr="000D0A47">
        <w:rPr>
          <w:rFonts w:ascii="Times New Roman" w:hAnsi="Times New Roman" w:cs="Times New Roman"/>
          <w:sz w:val="24"/>
          <w:szCs w:val="24"/>
        </w:rPr>
        <w:t xml:space="preserve"> </w:t>
      </w:r>
      <w:r w:rsidRPr="000D0A47">
        <w:rPr>
          <w:rFonts w:ascii="Times New Roman" w:hAnsi="Times New Roman" w:cs="Times New Roman"/>
          <w:color w:val="000000"/>
          <w:sz w:val="24"/>
          <w:szCs w:val="24"/>
        </w:rPr>
        <w:t>с законодательством Российской Федерации.</w:t>
      </w:r>
    </w:p>
    <w:p w:rsidR="00AE0681" w:rsidRPr="000D0A47" w:rsidRDefault="00AE0681" w:rsidP="00AE0681">
      <w:pPr>
        <w:pStyle w:val="2e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D0A47">
        <w:rPr>
          <w:rFonts w:ascii="Times New Roman" w:hAnsi="Times New Roman" w:cs="Times New Roman"/>
          <w:color w:val="000000"/>
          <w:sz w:val="24"/>
          <w:szCs w:val="24"/>
        </w:rPr>
        <w:t>1.2.</w:t>
      </w:r>
      <w:r w:rsidRPr="000D0A47">
        <w:rPr>
          <w:rFonts w:ascii="Times New Roman" w:hAnsi="Times New Roman" w:cs="Times New Roman"/>
          <w:color w:val="000000"/>
          <w:sz w:val="24"/>
          <w:szCs w:val="24"/>
        </w:rPr>
        <w:tab/>
        <w:t>Концессионер обязан осуществлять работы по содержанию и благоустройству Объекта Соглашения в соответствии с Правилами благоустройства.</w:t>
      </w:r>
    </w:p>
    <w:p w:rsidR="00AE0681" w:rsidRPr="000D0A47" w:rsidRDefault="00AE0681" w:rsidP="00AE0681">
      <w:pPr>
        <w:pStyle w:val="2e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D0A47"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0D0A47">
        <w:rPr>
          <w:rFonts w:ascii="Times New Roman" w:hAnsi="Times New Roman" w:cs="Times New Roman"/>
          <w:color w:val="000000"/>
          <w:sz w:val="24"/>
          <w:szCs w:val="24"/>
        </w:rPr>
        <w:tab/>
        <w:t>Концессионер должен обеспечить маломобильным группам населения, в том числе инвалидам, условия для беспрепятственного доступа к услугам, предоставляемым при осуществлении деятельности, предусмотренной Соглашением.</w:t>
      </w:r>
    </w:p>
    <w:p w:rsidR="00AE0681" w:rsidRPr="000D0A47" w:rsidRDefault="00AE0681" w:rsidP="00AE0681">
      <w:pPr>
        <w:pStyle w:val="2e"/>
        <w:shd w:val="clear" w:color="auto" w:fill="auto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D0A47">
        <w:rPr>
          <w:rFonts w:ascii="Times New Roman" w:hAnsi="Times New Roman" w:cs="Times New Roman"/>
          <w:color w:val="000000"/>
          <w:sz w:val="24"/>
          <w:szCs w:val="24"/>
        </w:rPr>
        <w:t>1.4.</w:t>
      </w:r>
      <w:r w:rsidRPr="000D0A47">
        <w:rPr>
          <w:rFonts w:ascii="Times New Roman" w:hAnsi="Times New Roman" w:cs="Times New Roman"/>
          <w:color w:val="000000"/>
          <w:sz w:val="24"/>
          <w:szCs w:val="24"/>
        </w:rPr>
        <w:tab/>
        <w:t>Необходимо обеспечить организацию пешеходного движения, в том числе подхода и подъезда посетителей, транзитного движения пешеходов.</w:t>
      </w:r>
    </w:p>
    <w:p w:rsidR="00AE0681" w:rsidRPr="000D0A47" w:rsidRDefault="00AE0681" w:rsidP="00AE0681">
      <w:pPr>
        <w:pStyle w:val="2e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D0A47">
        <w:rPr>
          <w:rFonts w:ascii="Times New Roman" w:hAnsi="Times New Roman" w:cs="Times New Roman"/>
          <w:color w:val="000000"/>
          <w:sz w:val="24"/>
          <w:szCs w:val="24"/>
        </w:rPr>
        <w:t>1.5.</w:t>
      </w:r>
      <w:r w:rsidRPr="000D0A47">
        <w:rPr>
          <w:rFonts w:ascii="Times New Roman" w:hAnsi="Times New Roman" w:cs="Times New Roman"/>
          <w:color w:val="000000"/>
          <w:sz w:val="24"/>
          <w:szCs w:val="24"/>
        </w:rPr>
        <w:tab/>
        <w:t>На свободных от застройки и не занятых площадях земельного участка предусмотреть посев трав, посадку цветов и кустарника.</w:t>
      </w:r>
    </w:p>
    <w:p w:rsidR="00AE0681" w:rsidRPr="000D0A47" w:rsidRDefault="00AE0681" w:rsidP="00AE0681">
      <w:pPr>
        <w:pStyle w:val="2e"/>
        <w:shd w:val="clear" w:color="auto" w:fill="auto"/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AE0681" w:rsidRPr="000D0A47" w:rsidRDefault="00AE0681" w:rsidP="00AE0681">
      <w:pPr>
        <w:pStyle w:val="2e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D0A47">
        <w:rPr>
          <w:rFonts w:ascii="Times New Roman" w:hAnsi="Times New Roman" w:cs="Times New Roman"/>
          <w:b/>
          <w:color w:val="000000"/>
          <w:sz w:val="24"/>
          <w:szCs w:val="24"/>
        </w:rPr>
        <w:t>2. Сроки проведения работ.</w:t>
      </w:r>
    </w:p>
    <w:p w:rsidR="00AE0681" w:rsidRPr="000D0A47" w:rsidRDefault="00AE0681" w:rsidP="00AE0681">
      <w:pPr>
        <w:ind w:firstLine="709"/>
        <w:rPr>
          <w:b/>
          <w:color w:val="000000"/>
        </w:rPr>
      </w:pPr>
    </w:p>
    <w:tbl>
      <w:tblPr>
        <w:tblW w:w="10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7241"/>
        <w:gridCol w:w="2244"/>
      </w:tblGrid>
      <w:tr w:rsidR="00AE0681" w:rsidRPr="000D0A47" w:rsidTr="00A60EC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  <w:r w:rsidRPr="000D0A47">
              <w:rPr>
                <w:b/>
                <w:color w:val="000000"/>
              </w:rPr>
              <w:t>№п/п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Наименование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color w:val="000000"/>
              </w:rPr>
            </w:pPr>
            <w:r w:rsidRPr="000D0A47">
              <w:rPr>
                <w:color w:val="000000"/>
              </w:rPr>
              <w:t>Срок выполнения</w:t>
            </w:r>
          </w:p>
        </w:tc>
      </w:tr>
      <w:tr w:rsidR="00AE0681" w:rsidRPr="000D0A47" w:rsidTr="00A60ECF">
        <w:trPr>
          <w:trHeight w:val="724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</w:p>
          <w:p w:rsidR="00AE0681" w:rsidRPr="000D0A47" w:rsidRDefault="00AE0681" w:rsidP="00A60ECF"/>
          <w:p w:rsidR="00AE0681" w:rsidRPr="000D0A47" w:rsidRDefault="00AE0681" w:rsidP="00A60ECF">
            <w:r w:rsidRPr="000D0A47">
              <w:t>1</w:t>
            </w:r>
          </w:p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  <w:r w:rsidRPr="000D0A47">
              <w:rPr>
                <w:b/>
                <w:color w:val="000000"/>
              </w:rPr>
              <w:t>2</w:t>
            </w:r>
          </w:p>
          <w:p w:rsidR="00AE0681" w:rsidRPr="000D0A47" w:rsidRDefault="00AE0681" w:rsidP="00A60ECF"/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655"/>
            </w:pPr>
            <w:r w:rsidRPr="000D0A47">
              <w:t>Разработка проекта реконструкции (модернизации) объекта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rPr>
                <w:color w:val="000000"/>
              </w:rPr>
            </w:pPr>
            <w:r w:rsidRPr="000D0A47">
              <w:rPr>
                <w:color w:val="000000"/>
              </w:rPr>
              <w:t>6 месяцев с момента заключения настоящего соглашения</w:t>
            </w:r>
          </w:p>
        </w:tc>
      </w:tr>
      <w:tr w:rsidR="00AE0681" w:rsidRPr="000D0A47" w:rsidTr="00A60ECF">
        <w:trPr>
          <w:trHeight w:val="709"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/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655"/>
            </w:pPr>
            <w:r w:rsidRPr="000D0A47">
              <w:t xml:space="preserve">Согласование проекта с </w:t>
            </w:r>
            <w:proofErr w:type="spellStart"/>
            <w:r w:rsidRPr="000D0A47">
              <w:t>Концедентом</w:t>
            </w:r>
            <w:proofErr w:type="spellEnd"/>
          </w:p>
        </w:tc>
        <w:tc>
          <w:tcPr>
            <w:tcW w:w="2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color w:val="000000"/>
              </w:rPr>
            </w:pPr>
          </w:p>
        </w:tc>
      </w:tr>
      <w:tr w:rsidR="00AE0681" w:rsidRPr="000D0A47" w:rsidTr="00A60ECF">
        <w:trPr>
          <w:trHeight w:val="2406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  <w:r w:rsidRPr="000D0A47">
              <w:rPr>
                <w:b/>
                <w:color w:val="000000"/>
              </w:rPr>
              <w:t>2</w:t>
            </w:r>
          </w:p>
          <w:p w:rsidR="00AE0681" w:rsidRPr="000D0A47" w:rsidRDefault="00AE0681" w:rsidP="00A60ECF"/>
          <w:p w:rsidR="00AE0681" w:rsidRPr="000D0A47" w:rsidRDefault="00AE0681" w:rsidP="00A60ECF">
            <w:r w:rsidRPr="000D0A47">
              <w:t>2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r w:rsidRPr="000D0A47">
              <w:t xml:space="preserve">Создание многофункционального парка развлечений и отдыха путем увеличения количества аттракционов для различных </w:t>
            </w:r>
            <w:proofErr w:type="gramStart"/>
            <w:r w:rsidRPr="000D0A47">
              <w:t>возрастных  групп</w:t>
            </w:r>
            <w:proofErr w:type="gramEnd"/>
            <w:r w:rsidRPr="000D0A47">
              <w:t xml:space="preserve"> , в том числе:</w:t>
            </w:r>
          </w:p>
          <w:p w:rsidR="00AE0681" w:rsidRPr="000D0A47" w:rsidRDefault="00AE0681" w:rsidP="00A60ECF">
            <w:pPr>
              <w:pStyle w:val="affff1"/>
              <w:numPr>
                <w:ilvl w:val="0"/>
                <w:numId w:val="38"/>
              </w:numPr>
            </w:pPr>
            <w:r w:rsidRPr="000D0A47">
              <w:t xml:space="preserve">Классические (семейные) – 46% </w:t>
            </w:r>
          </w:p>
          <w:p w:rsidR="00AE0681" w:rsidRPr="000D0A47" w:rsidRDefault="00AE0681" w:rsidP="00A60ECF">
            <w:pPr>
              <w:pStyle w:val="affff1"/>
              <w:numPr>
                <w:ilvl w:val="0"/>
                <w:numId w:val="38"/>
              </w:numPr>
            </w:pPr>
            <w:r w:rsidRPr="000D0A47">
              <w:t xml:space="preserve">Детские – 38% </w:t>
            </w:r>
          </w:p>
          <w:p w:rsidR="00AE0681" w:rsidRPr="000D0A47" w:rsidRDefault="00AE0681" w:rsidP="00A60ECF">
            <w:pPr>
              <w:pStyle w:val="affff1"/>
              <w:numPr>
                <w:ilvl w:val="0"/>
                <w:numId w:val="38"/>
              </w:numPr>
            </w:pPr>
            <w:r w:rsidRPr="000D0A47">
              <w:t>Экстремальные -16%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color w:val="000000"/>
              </w:rPr>
            </w:pPr>
          </w:p>
        </w:tc>
      </w:tr>
      <w:tr w:rsidR="00AE0681" w:rsidRPr="000D0A47" w:rsidTr="00A60ECF">
        <w:trPr>
          <w:trHeight w:val="6707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</w:p>
          <w:p w:rsidR="00AE0681" w:rsidRPr="000D0A47" w:rsidRDefault="00AE0681" w:rsidP="00A60ECF"/>
          <w:p w:rsidR="00AE0681" w:rsidRPr="000D0A47" w:rsidRDefault="00AE0681" w:rsidP="00A60ECF"/>
          <w:p w:rsidR="00AE0681" w:rsidRPr="000D0A47" w:rsidRDefault="00AE0681" w:rsidP="00A60ECF"/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rPr>
                <w:color w:val="000000"/>
              </w:rPr>
            </w:pPr>
            <w:r w:rsidRPr="000D0A47">
              <w:rPr>
                <w:color w:val="000000"/>
              </w:rPr>
              <w:t>Реализация проекта:</w:t>
            </w: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b/>
                <w:color w:val="000000"/>
              </w:rPr>
              <w:t>1 этап:</w:t>
            </w:r>
            <w:r w:rsidRPr="000D0A47">
              <w:rPr>
                <w:color w:val="000000"/>
              </w:rPr>
              <w:t xml:space="preserve"> Организация культурно-досугового пространства для различных возрастных групп, в том числе:</w:t>
            </w:r>
          </w:p>
          <w:p w:rsidR="00AE0681" w:rsidRPr="000D0A47" w:rsidRDefault="00AE0681" w:rsidP="00A60ECF">
            <w:pPr>
              <w:ind w:firstLine="708"/>
            </w:pPr>
            <w:r w:rsidRPr="000D0A47">
              <w:t>1. Детский игровой комплекс (лабиринт) размером 6200/5500/3000</w:t>
            </w:r>
          </w:p>
          <w:p w:rsidR="00AE0681" w:rsidRPr="000D0A47" w:rsidRDefault="00AE0681" w:rsidP="00A60ECF">
            <w:pPr>
              <w:ind w:firstLine="708"/>
            </w:pPr>
            <w:r w:rsidRPr="000D0A47">
              <w:t>2.</w:t>
            </w:r>
            <w:r w:rsidRPr="000D0A47">
              <w:tab/>
              <w:t>Батут - 2шт, размер 8000/12000 и 5000/10000</w:t>
            </w:r>
          </w:p>
          <w:p w:rsidR="00AE0681" w:rsidRPr="000D0A47" w:rsidRDefault="00AE0681" w:rsidP="00A60ECF">
            <w:pPr>
              <w:ind w:firstLine="708"/>
            </w:pPr>
            <w:r w:rsidRPr="000D0A47">
              <w:t>3.</w:t>
            </w:r>
            <w:r w:rsidRPr="000D0A47">
              <w:tab/>
              <w:t>Аттракцион цепочка</w:t>
            </w:r>
          </w:p>
          <w:p w:rsidR="00AE0681" w:rsidRPr="000D0A47" w:rsidRDefault="00AE0681" w:rsidP="00A60ECF">
            <w:pPr>
              <w:ind w:firstLine="708"/>
            </w:pPr>
            <w:r w:rsidRPr="000D0A47">
              <w:t>4.</w:t>
            </w:r>
            <w:r w:rsidRPr="000D0A47">
              <w:tab/>
              <w:t xml:space="preserve">Бассейн /металл каркас/ размер 8000/12000 </w:t>
            </w:r>
          </w:p>
          <w:p w:rsidR="00AE0681" w:rsidRPr="000D0A47" w:rsidRDefault="00AE0681" w:rsidP="00A60ECF">
            <w:pPr>
              <w:ind w:firstLine="708"/>
            </w:pPr>
            <w:r w:rsidRPr="000D0A47">
              <w:t>5.</w:t>
            </w:r>
            <w:r w:rsidRPr="000D0A47">
              <w:tab/>
            </w:r>
            <w:proofErr w:type="spellStart"/>
            <w:r w:rsidRPr="000D0A47">
              <w:t>Зорб</w:t>
            </w:r>
            <w:proofErr w:type="spellEnd"/>
            <w:r w:rsidRPr="000D0A47">
              <w:t xml:space="preserve"> водный 2шт</w:t>
            </w:r>
          </w:p>
          <w:p w:rsidR="00AE0681" w:rsidRPr="000D0A47" w:rsidRDefault="00AE0681" w:rsidP="00A60ECF">
            <w:pPr>
              <w:ind w:firstLine="708"/>
            </w:pPr>
            <w:r w:rsidRPr="000D0A47">
              <w:t>6.</w:t>
            </w:r>
            <w:r w:rsidRPr="000D0A47">
              <w:tab/>
              <w:t>Лодочки бамперные 2шт</w:t>
            </w:r>
          </w:p>
          <w:p w:rsidR="00AE0681" w:rsidRPr="000D0A47" w:rsidRDefault="00AE0681" w:rsidP="00A60ECF">
            <w:pPr>
              <w:ind w:firstLine="708"/>
            </w:pPr>
            <w:r w:rsidRPr="000D0A47">
              <w:t>7.</w:t>
            </w:r>
            <w:r w:rsidRPr="000D0A47">
              <w:tab/>
              <w:t>Роллер - 1шт</w:t>
            </w:r>
          </w:p>
          <w:p w:rsidR="00AE0681" w:rsidRPr="000D0A47" w:rsidRDefault="00AE0681" w:rsidP="00A60ECF">
            <w:pPr>
              <w:ind w:firstLine="708"/>
            </w:pPr>
            <w:r w:rsidRPr="000D0A47">
              <w:t>8.</w:t>
            </w:r>
            <w:r w:rsidRPr="000D0A47">
              <w:tab/>
              <w:t xml:space="preserve">Аттракцион паровозик/рельсовый/ - 1шт </w:t>
            </w:r>
            <w:r w:rsidRPr="000D0A47">
              <w:tab/>
            </w:r>
          </w:p>
          <w:p w:rsidR="00AE0681" w:rsidRPr="000D0A47" w:rsidRDefault="00AE0681" w:rsidP="00A60ECF">
            <w:pPr>
              <w:ind w:firstLine="708"/>
            </w:pPr>
            <w:r w:rsidRPr="000D0A47">
              <w:t>9.</w:t>
            </w:r>
            <w:r w:rsidRPr="000D0A47">
              <w:tab/>
              <w:t>Прокатная техника (автомобили детские, мотоциклы детские, баги)</w:t>
            </w:r>
          </w:p>
          <w:p w:rsidR="00AE0681" w:rsidRPr="000D0A47" w:rsidRDefault="00AE0681" w:rsidP="00A60ECF">
            <w:pPr>
              <w:ind w:firstLine="708"/>
            </w:pPr>
            <w:r w:rsidRPr="000D0A47">
              <w:t>10.</w:t>
            </w:r>
            <w:r w:rsidRPr="000D0A47">
              <w:tab/>
              <w:t xml:space="preserve">Аттракцион ТИР / построить павильон размер: 4000/7000 + фундамент с винтовыми сваями, </w:t>
            </w:r>
            <w:proofErr w:type="spellStart"/>
            <w:r w:rsidRPr="000D0A47">
              <w:t>металлокаркас</w:t>
            </w:r>
            <w:proofErr w:type="spellEnd"/>
            <w:r w:rsidRPr="000D0A47">
              <w:t xml:space="preserve"> обшитый сэндвич панелями/ прокладка электросетей</w:t>
            </w:r>
          </w:p>
          <w:p w:rsidR="00AE0681" w:rsidRPr="000D0A47" w:rsidRDefault="00AE0681" w:rsidP="00A60ECF">
            <w:pPr>
              <w:ind w:firstLine="708"/>
            </w:pPr>
            <w:r w:rsidRPr="000D0A47">
              <w:t>11.</w:t>
            </w:r>
            <w:r w:rsidRPr="000D0A47">
              <w:tab/>
              <w:t xml:space="preserve">Аттракцион </w:t>
            </w:r>
            <w:proofErr w:type="spellStart"/>
            <w:r w:rsidRPr="000D0A47">
              <w:t>Скай</w:t>
            </w:r>
            <w:proofErr w:type="spellEnd"/>
            <w:r w:rsidRPr="000D0A47">
              <w:t xml:space="preserve"> </w:t>
            </w:r>
            <w:proofErr w:type="spellStart"/>
            <w:r w:rsidRPr="000D0A47">
              <w:t>Вортекс</w:t>
            </w:r>
            <w:proofErr w:type="spellEnd"/>
            <w:r w:rsidRPr="000D0A47">
              <w:t xml:space="preserve"> + построить павильон 4000/7000 /фундамент с винтовыми сваями, </w:t>
            </w:r>
            <w:proofErr w:type="spellStart"/>
            <w:r w:rsidRPr="000D0A47">
              <w:t>металлокаркас</w:t>
            </w:r>
            <w:proofErr w:type="spellEnd"/>
            <w:r w:rsidRPr="000D0A47">
              <w:t xml:space="preserve"> обшитый сэндвич панелями/ прокладка  электросетей </w:t>
            </w:r>
          </w:p>
          <w:p w:rsidR="00AE0681" w:rsidRPr="000D0A47" w:rsidRDefault="00AE0681" w:rsidP="00A60ECF">
            <w:pPr>
              <w:ind w:firstLine="708"/>
            </w:pPr>
            <w:r w:rsidRPr="000D0A47">
              <w:t>12.</w:t>
            </w:r>
            <w:r w:rsidRPr="000D0A47">
              <w:tab/>
              <w:t xml:space="preserve">Павильон касса /фундамент с винтовыми сваями, </w:t>
            </w:r>
            <w:proofErr w:type="spellStart"/>
            <w:r w:rsidRPr="000D0A47">
              <w:t>металлокаркас</w:t>
            </w:r>
            <w:proofErr w:type="spellEnd"/>
            <w:r w:rsidRPr="000D0A47">
              <w:t xml:space="preserve"> обшитый сэндвич панелями/ прокладка электросетей</w:t>
            </w:r>
          </w:p>
          <w:p w:rsidR="00AE0681" w:rsidRPr="000D0A47" w:rsidRDefault="00AE0681" w:rsidP="00A60ECF">
            <w:pPr>
              <w:ind w:firstLine="708"/>
            </w:pPr>
            <w:r w:rsidRPr="000D0A47">
              <w:t>13.</w:t>
            </w:r>
            <w:r w:rsidRPr="000D0A47">
              <w:tab/>
              <w:t>Павильон аркадных игр</w:t>
            </w:r>
          </w:p>
          <w:p w:rsidR="00AE0681" w:rsidRPr="000D0A47" w:rsidRDefault="00AE0681" w:rsidP="00A60ECF">
            <w:pPr>
              <w:ind w:firstLine="708"/>
            </w:pPr>
            <w:r w:rsidRPr="000D0A47">
              <w:t>14.</w:t>
            </w:r>
            <w:r w:rsidRPr="000D0A47">
              <w:tab/>
              <w:t>Помещение охраны.</w:t>
            </w:r>
          </w:p>
          <w:p w:rsidR="00AE0681" w:rsidRPr="000D0A47" w:rsidRDefault="00AE0681" w:rsidP="00A60ECF">
            <w:pPr>
              <w:ind w:firstLine="708"/>
            </w:pP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rPr>
                <w:color w:val="000000"/>
              </w:rPr>
            </w:pPr>
            <w:r w:rsidRPr="000D0A47">
              <w:rPr>
                <w:color w:val="000000"/>
              </w:rPr>
              <w:t>До 31.12.2024</w:t>
            </w:r>
          </w:p>
        </w:tc>
      </w:tr>
      <w:tr w:rsidR="00AE0681" w:rsidRPr="000D0A47" w:rsidTr="00A60ECF">
        <w:trPr>
          <w:trHeight w:val="990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b/>
                <w:color w:val="000000"/>
              </w:rPr>
              <w:t>2 этап:</w:t>
            </w:r>
            <w:r w:rsidRPr="000D0A47">
              <w:rPr>
                <w:color w:val="000000"/>
              </w:rPr>
              <w:t xml:space="preserve"> Организация культурно – развлекательного пространства:</w:t>
            </w:r>
          </w:p>
          <w:p w:rsidR="00AE0681" w:rsidRPr="000D0A47" w:rsidRDefault="00AE0681" w:rsidP="00A60ECF">
            <w:pPr>
              <w:ind w:left="708" w:firstLine="708"/>
            </w:pPr>
            <w:r w:rsidRPr="000D0A47">
              <w:t>Зеркальный лабиринт, лабиринт страха</w:t>
            </w: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rPr>
                <w:color w:val="000000"/>
              </w:rPr>
            </w:pPr>
            <w:r w:rsidRPr="000D0A47">
              <w:rPr>
                <w:color w:val="000000"/>
              </w:rPr>
              <w:t>01.01.2025-31.12.2025</w:t>
            </w:r>
          </w:p>
        </w:tc>
      </w:tr>
      <w:tr w:rsidR="00AE0681" w:rsidRPr="000D0A47" w:rsidTr="00A60ECF">
        <w:trPr>
          <w:trHeight w:val="540"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left="708"/>
              <w:rPr>
                <w:color w:val="000000"/>
              </w:rPr>
            </w:pPr>
            <w:r w:rsidRPr="000D0A47">
              <w:rPr>
                <w:b/>
                <w:color w:val="000000"/>
              </w:rPr>
              <w:t>3. Этап:</w:t>
            </w:r>
            <w:r w:rsidRPr="000D0A47">
              <w:rPr>
                <w:color w:val="000000"/>
              </w:rPr>
              <w:t xml:space="preserve"> Организация культурно-развлекательного пространства:</w:t>
            </w:r>
          </w:p>
          <w:p w:rsidR="00AE0681" w:rsidRPr="000D0A47" w:rsidRDefault="00AE0681" w:rsidP="00A60ECF">
            <w:pPr>
              <w:ind w:left="708" w:firstLine="708"/>
            </w:pPr>
            <w:r w:rsidRPr="000D0A47">
              <w:t>Всесезонная тюбинговая горка</w:t>
            </w: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rPr>
                <w:color w:val="000000"/>
              </w:rPr>
            </w:pPr>
            <w:r w:rsidRPr="000D0A47">
              <w:rPr>
                <w:color w:val="000000"/>
              </w:rPr>
              <w:t>01.01.2026-31.12.2026</w:t>
            </w:r>
          </w:p>
        </w:tc>
      </w:tr>
      <w:tr w:rsidR="00AE0681" w:rsidRPr="000D0A47" w:rsidTr="00A60ECF">
        <w:trPr>
          <w:trHeight w:val="540"/>
          <w:jc w:val="center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left="708"/>
              <w:rPr>
                <w:color w:val="000000"/>
              </w:rPr>
            </w:pPr>
            <w:r w:rsidRPr="000D0A47">
              <w:rPr>
                <w:b/>
                <w:color w:val="000000"/>
              </w:rPr>
              <w:t>4 этап:</w:t>
            </w:r>
            <w:r w:rsidRPr="000D0A47">
              <w:t xml:space="preserve"> </w:t>
            </w:r>
            <w:r w:rsidRPr="000D0A47">
              <w:rPr>
                <w:color w:val="000000"/>
              </w:rPr>
              <w:t>Организация культурно-развлекательного пространства:</w:t>
            </w:r>
          </w:p>
          <w:p w:rsidR="00AE0681" w:rsidRPr="000D0A47" w:rsidRDefault="00AE0681" w:rsidP="00A60ECF">
            <w:pPr>
              <w:ind w:left="708" w:firstLine="708"/>
            </w:pPr>
            <w:r w:rsidRPr="000D0A47">
              <w:t>Веревочный парк</w:t>
            </w:r>
          </w:p>
          <w:p w:rsidR="00AE0681" w:rsidRPr="000D0A47" w:rsidRDefault="00AE0681" w:rsidP="00A60ECF">
            <w:pPr>
              <w:ind w:left="708" w:firstLine="708"/>
              <w:rPr>
                <w:color w:val="000000"/>
              </w:rPr>
            </w:pPr>
          </w:p>
          <w:p w:rsidR="00AE0681" w:rsidRPr="000D0A47" w:rsidRDefault="00AE0681" w:rsidP="00A60ECF">
            <w:pPr>
              <w:ind w:left="708" w:firstLine="708"/>
              <w:rPr>
                <w:color w:val="00000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rPr>
                <w:color w:val="000000"/>
              </w:rPr>
            </w:pPr>
            <w:r w:rsidRPr="000D0A47">
              <w:rPr>
                <w:color w:val="000000"/>
              </w:rPr>
              <w:t>01.01.2027-31.12.2027</w:t>
            </w:r>
          </w:p>
        </w:tc>
      </w:tr>
      <w:tr w:rsidR="00AE0681" w:rsidRPr="000D0A47" w:rsidTr="00A60EC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  <w:r w:rsidRPr="000D0A47">
              <w:rPr>
                <w:b/>
                <w:color w:val="000000"/>
              </w:rPr>
              <w:t>1</w:t>
            </w:r>
          </w:p>
          <w:p w:rsidR="00AE0681" w:rsidRPr="000D0A47" w:rsidRDefault="00AE0681" w:rsidP="00A60ECF">
            <w:r w:rsidRPr="000D0A47">
              <w:t>3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Техническое обслуживание объекта:</w:t>
            </w: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color w:val="000000"/>
              </w:rPr>
            </w:pPr>
          </w:p>
        </w:tc>
      </w:tr>
      <w:tr w:rsidR="00AE0681" w:rsidRPr="000D0A47" w:rsidTr="00A60ECF">
        <w:trPr>
          <w:trHeight w:val="1695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  <w:r w:rsidRPr="000D0A47">
              <w:rPr>
                <w:b/>
                <w:color w:val="000000"/>
              </w:rPr>
              <w:t>2</w:t>
            </w:r>
          </w:p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</w:p>
          <w:p w:rsidR="00AE0681" w:rsidRPr="000D0A47" w:rsidRDefault="00AE0681" w:rsidP="00A60ECF"/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</w:p>
          <w:p w:rsidR="00AE0681" w:rsidRPr="000D0A47" w:rsidRDefault="00AE0681" w:rsidP="00A60ECF"/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 xml:space="preserve">Озеленение: </w:t>
            </w: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Омолаживающая, санитарная обрезка деревьев;</w:t>
            </w: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Расчистка от мусора, разбивка и планировка территории;</w:t>
            </w: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Вывоз мусора, утилизация;</w:t>
            </w: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Высадка газонов;</w:t>
            </w: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Посадка цветов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6"/>
              <w:jc w:val="center"/>
              <w:rPr>
                <w:color w:val="000000"/>
              </w:rPr>
            </w:pPr>
          </w:p>
          <w:p w:rsidR="00AE0681" w:rsidRPr="000D0A47" w:rsidRDefault="00AE0681" w:rsidP="00A60ECF">
            <w:pPr>
              <w:ind w:firstLine="76"/>
              <w:jc w:val="center"/>
              <w:rPr>
                <w:color w:val="000000"/>
              </w:rPr>
            </w:pPr>
          </w:p>
          <w:p w:rsidR="00AE0681" w:rsidRPr="000D0A47" w:rsidRDefault="00AE0681" w:rsidP="00A60ECF">
            <w:pPr>
              <w:ind w:firstLine="76"/>
              <w:jc w:val="center"/>
              <w:rPr>
                <w:color w:val="000000"/>
              </w:rPr>
            </w:pPr>
            <w:r w:rsidRPr="000D0A47">
              <w:rPr>
                <w:color w:val="000000"/>
              </w:rPr>
              <w:t>Выполняется на протяжении действия Соглашения</w:t>
            </w:r>
          </w:p>
        </w:tc>
      </w:tr>
      <w:tr w:rsidR="00AE0681" w:rsidRPr="000D0A47" w:rsidTr="00A60ECF">
        <w:trPr>
          <w:trHeight w:val="527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/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Благоустройство территории</w:t>
            </w: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</w:p>
        </w:tc>
        <w:tc>
          <w:tcPr>
            <w:tcW w:w="2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6"/>
              <w:rPr>
                <w:color w:val="000000"/>
              </w:rPr>
            </w:pPr>
          </w:p>
        </w:tc>
      </w:tr>
      <w:tr w:rsidR="00AE0681" w:rsidRPr="000D0A47" w:rsidTr="00A60ECF">
        <w:trPr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Частичное изменение ландшафта в соответствии с проектной документацией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6"/>
              <w:jc w:val="center"/>
              <w:rPr>
                <w:color w:val="000000"/>
              </w:rPr>
            </w:pPr>
            <w:r w:rsidRPr="000D0A47">
              <w:rPr>
                <w:color w:val="000000"/>
              </w:rPr>
              <w:t>До 31.12.2027</w:t>
            </w:r>
          </w:p>
        </w:tc>
      </w:tr>
      <w:tr w:rsidR="00AE0681" w:rsidRPr="000D0A47" w:rsidTr="00A60ECF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  <w:r w:rsidRPr="000D0A47">
              <w:rPr>
                <w:b/>
                <w:color w:val="000000"/>
              </w:rPr>
              <w:t>8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1A1A1A"/>
                <w:shd w:val="clear" w:color="auto" w:fill="FFFFFF"/>
              </w:rPr>
              <w:t>Выполнение работ по монтажу и демонтажу аттракционов в соответствии и с проектной документацией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6"/>
              <w:rPr>
                <w:color w:val="000000"/>
              </w:rPr>
            </w:pPr>
            <w:r w:rsidRPr="000D0A47">
              <w:rPr>
                <w:color w:val="000000"/>
              </w:rPr>
              <w:t>До 31.12.2027</w:t>
            </w:r>
          </w:p>
        </w:tc>
      </w:tr>
      <w:tr w:rsidR="00AE0681" w:rsidRPr="000D0A47" w:rsidTr="00A60ECF">
        <w:trPr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Установка нестационарных (временных) объектов, в соответствии с проектной документацией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6"/>
              <w:rPr>
                <w:color w:val="000000"/>
              </w:rPr>
            </w:pPr>
            <w:r w:rsidRPr="000D0A47">
              <w:rPr>
                <w:color w:val="000000"/>
              </w:rPr>
              <w:t>До 31.12.2027</w:t>
            </w:r>
          </w:p>
        </w:tc>
      </w:tr>
      <w:tr w:rsidR="00AE0681" w:rsidRPr="000D0A47" w:rsidTr="00A60ECF">
        <w:trPr>
          <w:trHeight w:val="65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  <w:r w:rsidRPr="000D0A47">
              <w:rPr>
                <w:b/>
                <w:color w:val="000000"/>
              </w:rPr>
              <w:t>3</w:t>
            </w:r>
          </w:p>
          <w:p w:rsidR="00AE0681" w:rsidRPr="000D0A47" w:rsidRDefault="00AE0681" w:rsidP="00A60ECF">
            <w:r w:rsidRPr="000D0A47">
              <w:t>4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jc w:val="center"/>
              <w:rPr>
                <w:color w:val="000000"/>
              </w:rPr>
            </w:pPr>
            <w:r w:rsidRPr="000D0A47">
              <w:rPr>
                <w:color w:val="000000"/>
              </w:rPr>
              <w:t xml:space="preserve">   </w:t>
            </w:r>
          </w:p>
          <w:p w:rsidR="00AE0681" w:rsidRPr="000D0A47" w:rsidRDefault="00AE0681" w:rsidP="00A60ECF">
            <w:pPr>
              <w:rPr>
                <w:color w:val="000000"/>
              </w:rPr>
            </w:pPr>
            <w:r w:rsidRPr="000D0A47">
              <w:rPr>
                <w:color w:val="000000"/>
              </w:rPr>
              <w:t>Комплексное обслуживание Объекта Соглашения: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6"/>
              <w:rPr>
                <w:color w:val="000000"/>
              </w:rPr>
            </w:pPr>
          </w:p>
        </w:tc>
      </w:tr>
      <w:tr w:rsidR="00AE0681" w:rsidRPr="000D0A47" w:rsidTr="00A60ECF">
        <w:trPr>
          <w:trHeight w:val="1104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Уборка, содержание территории;</w:t>
            </w: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обеспечение охраны всей территории;</w:t>
            </w:r>
          </w:p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обслуживание движимого и недвижимого имущества, включая текущий и капитальный ремонт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6"/>
              <w:jc w:val="center"/>
              <w:rPr>
                <w:color w:val="000000"/>
              </w:rPr>
            </w:pPr>
          </w:p>
          <w:p w:rsidR="00AE0681" w:rsidRPr="000D0A47" w:rsidRDefault="00AE0681" w:rsidP="00A60ECF">
            <w:pPr>
              <w:ind w:firstLine="76"/>
              <w:jc w:val="center"/>
              <w:rPr>
                <w:color w:val="000000"/>
              </w:rPr>
            </w:pPr>
          </w:p>
          <w:p w:rsidR="00AE0681" w:rsidRPr="000D0A47" w:rsidRDefault="00AE0681" w:rsidP="00A60ECF">
            <w:pPr>
              <w:ind w:firstLine="76"/>
              <w:jc w:val="center"/>
              <w:rPr>
                <w:color w:val="000000"/>
              </w:rPr>
            </w:pPr>
          </w:p>
          <w:p w:rsidR="00AE0681" w:rsidRPr="000D0A47" w:rsidRDefault="00AE0681" w:rsidP="00A60ECF">
            <w:pPr>
              <w:ind w:firstLine="76"/>
              <w:jc w:val="center"/>
              <w:rPr>
                <w:color w:val="000000"/>
              </w:rPr>
            </w:pPr>
          </w:p>
          <w:p w:rsidR="00AE0681" w:rsidRPr="000D0A47" w:rsidRDefault="00AE0681" w:rsidP="00A60ECF">
            <w:pPr>
              <w:ind w:firstLine="76"/>
              <w:jc w:val="center"/>
              <w:rPr>
                <w:color w:val="000000"/>
              </w:rPr>
            </w:pPr>
            <w:r w:rsidRPr="000D0A47">
              <w:rPr>
                <w:color w:val="000000"/>
              </w:rPr>
              <w:t>Выполняется на протяжении действия Соглашения</w:t>
            </w:r>
          </w:p>
        </w:tc>
      </w:tr>
      <w:tr w:rsidR="00AE0681" w:rsidRPr="000D0A47" w:rsidTr="00A60ECF">
        <w:trPr>
          <w:trHeight w:val="1104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Поддержание в исправном состоянии инженерно-технических коммуникаций (электроснабжение, водоснабжение, водоотведение).</w:t>
            </w:r>
          </w:p>
        </w:tc>
        <w:tc>
          <w:tcPr>
            <w:tcW w:w="2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6"/>
              <w:rPr>
                <w:color w:val="000000"/>
              </w:rPr>
            </w:pPr>
          </w:p>
        </w:tc>
      </w:tr>
      <w:tr w:rsidR="00AE0681" w:rsidRPr="000D0A47" w:rsidTr="00A60ECF">
        <w:trPr>
          <w:trHeight w:val="1104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09"/>
              <w:rPr>
                <w:b/>
                <w:color w:val="000000"/>
              </w:rPr>
            </w:pP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655"/>
              <w:rPr>
                <w:color w:val="000000"/>
              </w:rPr>
            </w:pPr>
            <w:r w:rsidRPr="000D0A47">
              <w:rPr>
                <w:color w:val="000000"/>
              </w:rPr>
              <w:t>Поддержание в исправном состоянии системы видеонаблюдения, обеспечение ее бесперебойной работы</w:t>
            </w:r>
          </w:p>
        </w:tc>
        <w:tc>
          <w:tcPr>
            <w:tcW w:w="2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681" w:rsidRPr="000D0A47" w:rsidRDefault="00AE0681" w:rsidP="00A60ECF">
            <w:pPr>
              <w:ind w:firstLine="76"/>
              <w:rPr>
                <w:color w:val="000000"/>
              </w:rPr>
            </w:pPr>
          </w:p>
        </w:tc>
      </w:tr>
    </w:tbl>
    <w:p w:rsidR="00AE0681" w:rsidRPr="000D0A47" w:rsidRDefault="00AE0681" w:rsidP="00AE0681">
      <w:pPr>
        <w:rPr>
          <w:b/>
          <w:color w:val="000000"/>
        </w:rPr>
      </w:pPr>
    </w:p>
    <w:p w:rsidR="00AE0681" w:rsidRPr="000D0A47" w:rsidRDefault="00AE0681" w:rsidP="00AE0681">
      <w:pPr>
        <w:ind w:firstLine="709"/>
        <w:rPr>
          <w:b/>
          <w:color w:val="000000"/>
        </w:rPr>
      </w:pPr>
      <w:r w:rsidRPr="000D0A47">
        <w:rPr>
          <w:b/>
          <w:color w:val="000000"/>
        </w:rPr>
        <w:t>3. Требование к качеству работ</w:t>
      </w:r>
    </w:p>
    <w:p w:rsidR="00AE0681" w:rsidRPr="000D0A47" w:rsidRDefault="00AE0681" w:rsidP="00AE0681">
      <w:pPr>
        <w:ind w:firstLine="709"/>
        <w:rPr>
          <w:color w:val="000000"/>
        </w:rPr>
      </w:pPr>
      <w:r w:rsidRPr="000D0A47">
        <w:rPr>
          <w:color w:val="000000"/>
        </w:rPr>
        <w:t xml:space="preserve">Работы должны выполняться в соответствии со следующими нормативными документами: </w:t>
      </w:r>
    </w:p>
    <w:p w:rsidR="00AE0681" w:rsidRPr="000D0A47" w:rsidRDefault="00AE0681" w:rsidP="00AE0681">
      <w:pPr>
        <w:ind w:firstLine="709"/>
        <w:rPr>
          <w:color w:val="000000"/>
        </w:rPr>
      </w:pPr>
      <w:r w:rsidRPr="000D0A47">
        <w:rPr>
          <w:color w:val="000000"/>
        </w:rPr>
        <w:t>СНиП 12-01-2004 «Организация строительства»;</w:t>
      </w:r>
    </w:p>
    <w:p w:rsidR="00AE0681" w:rsidRPr="000D0A47" w:rsidRDefault="00AE0681" w:rsidP="00AE0681">
      <w:pPr>
        <w:ind w:firstLine="709"/>
        <w:rPr>
          <w:color w:val="000000"/>
        </w:rPr>
      </w:pPr>
      <w:r w:rsidRPr="000D0A47">
        <w:rPr>
          <w:color w:val="000000"/>
        </w:rPr>
        <w:t>СНиП 12-03-2001 «Безопасность труда в строительстве. Часть 1»;</w:t>
      </w:r>
    </w:p>
    <w:p w:rsidR="00AE0681" w:rsidRPr="000D0A47" w:rsidRDefault="00AE0681" w:rsidP="00AE0681">
      <w:pPr>
        <w:ind w:firstLine="709"/>
        <w:rPr>
          <w:color w:val="000000"/>
        </w:rPr>
      </w:pPr>
      <w:r w:rsidRPr="000D0A47">
        <w:rPr>
          <w:color w:val="000000"/>
        </w:rPr>
        <w:t>СНиП 12-04-2002 «Безопасность труда в строительстве. Часть 2.№, СП 12-135-2003 «Безопасность труда в строительстве»;</w:t>
      </w:r>
    </w:p>
    <w:p w:rsidR="00AE0681" w:rsidRPr="000D0A47" w:rsidRDefault="00AE0681" w:rsidP="00AE0681">
      <w:pPr>
        <w:ind w:firstLine="709"/>
        <w:rPr>
          <w:color w:val="000000"/>
        </w:rPr>
      </w:pPr>
      <w:r w:rsidRPr="000D0A47">
        <w:rPr>
          <w:color w:val="000000"/>
        </w:rPr>
        <w:t>ППБ 01-03 «Правила пожарной безопасности в Российской Федерации».</w:t>
      </w:r>
    </w:p>
    <w:p w:rsidR="00AE0681" w:rsidRPr="000D0A47" w:rsidRDefault="00AE0681" w:rsidP="00AE0681">
      <w:pPr>
        <w:ind w:firstLine="709"/>
        <w:rPr>
          <w:color w:val="000000"/>
        </w:rPr>
      </w:pPr>
      <w:r w:rsidRPr="000D0A47">
        <w:rPr>
          <w:color w:val="000000"/>
        </w:rPr>
        <w:t>СНиП III-10-75 «Благоустройство территорий» (утв. Постановлением Госстроя СССР от 25 сентября 1975 г. № 158);</w:t>
      </w:r>
    </w:p>
    <w:p w:rsidR="00AE0681" w:rsidRPr="000D0A47" w:rsidRDefault="00AE0681" w:rsidP="00AE0681">
      <w:pPr>
        <w:ind w:firstLine="709"/>
        <w:rPr>
          <w:color w:val="000000"/>
        </w:rPr>
      </w:pPr>
      <w:r w:rsidRPr="000D0A47">
        <w:rPr>
          <w:color w:val="000000"/>
        </w:rPr>
        <w:t>СанПиН 42-128-4690-88 «Санитарные правила содержания территорий населенных мест» (зарегистрировано в Министерстве здравоохранения СССР 5 августа 1988 г. № 4690-88);</w:t>
      </w:r>
    </w:p>
    <w:p w:rsidR="00AE0681" w:rsidRPr="000D0A47" w:rsidRDefault="00AE0681" w:rsidP="00AE0681">
      <w:pPr>
        <w:ind w:firstLine="709"/>
        <w:rPr>
          <w:b/>
          <w:color w:val="000000"/>
        </w:rPr>
      </w:pPr>
    </w:p>
    <w:p w:rsidR="00AE0681" w:rsidRPr="000D0A47" w:rsidRDefault="00AE0681" w:rsidP="00AE0681">
      <w:pPr>
        <w:ind w:firstLine="709"/>
        <w:rPr>
          <w:b/>
          <w:color w:val="000000"/>
        </w:rPr>
      </w:pPr>
      <w:r w:rsidRPr="000D0A47">
        <w:rPr>
          <w:b/>
          <w:color w:val="000000"/>
        </w:rPr>
        <w:t xml:space="preserve">4. Требования к качеству и характеристикам используемых при выполнении работ товаров </w:t>
      </w:r>
    </w:p>
    <w:p w:rsidR="00AE0681" w:rsidRPr="000D0A47" w:rsidRDefault="00AE0681" w:rsidP="00AE0681">
      <w:r w:rsidRPr="000D0A47">
        <w:tab/>
        <w:t>Используемые в ходе реконструкции Объекта Соглашения товары должны соответствовать прописанным ниже техническим характеристикам: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5919"/>
      </w:tblGrid>
      <w:tr w:rsidR="00AE0681" w:rsidRPr="000D0A47" w:rsidTr="00A60ECF">
        <w:tc>
          <w:tcPr>
            <w:tcW w:w="675" w:type="dxa"/>
          </w:tcPr>
          <w:p w:rsidR="00AE0681" w:rsidRPr="000D0A47" w:rsidRDefault="00AE0681" w:rsidP="00A60EC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0D0A47">
              <w:rPr>
                <w:rFonts w:eastAsia="Calibri"/>
                <w:sz w:val="22"/>
                <w:szCs w:val="22"/>
              </w:rPr>
              <w:t>№</w:t>
            </w:r>
          </w:p>
          <w:p w:rsidR="00AE0681" w:rsidRPr="000D0A47" w:rsidRDefault="00AE0681" w:rsidP="00A60EC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0D0A47">
              <w:rPr>
                <w:rFonts w:eastAsia="Calibri"/>
                <w:sz w:val="22"/>
                <w:szCs w:val="22"/>
              </w:rPr>
              <w:t>п/п</w:t>
            </w:r>
          </w:p>
        </w:tc>
        <w:tc>
          <w:tcPr>
            <w:tcW w:w="2977" w:type="dxa"/>
          </w:tcPr>
          <w:p w:rsidR="00AE0681" w:rsidRPr="000D0A47" w:rsidRDefault="00AE0681" w:rsidP="00A60EC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0D0A47">
              <w:rPr>
                <w:rFonts w:eastAsia="Calibri"/>
                <w:sz w:val="22"/>
                <w:szCs w:val="22"/>
              </w:rPr>
              <w:t>Наименование товара</w:t>
            </w:r>
          </w:p>
        </w:tc>
        <w:tc>
          <w:tcPr>
            <w:tcW w:w="5919" w:type="dxa"/>
          </w:tcPr>
          <w:p w:rsidR="00AE0681" w:rsidRPr="000D0A47" w:rsidRDefault="00AE0681" w:rsidP="00A60ECF">
            <w:pPr>
              <w:rPr>
                <w:rFonts w:eastAsia="Calibri"/>
                <w:sz w:val="22"/>
                <w:szCs w:val="22"/>
              </w:rPr>
            </w:pPr>
            <w:r w:rsidRPr="000D0A47">
              <w:rPr>
                <w:rFonts w:eastAsia="Calibri"/>
                <w:sz w:val="22"/>
                <w:szCs w:val="22"/>
              </w:rPr>
              <w:t>Основные показатели, параметры и характеристики</w:t>
            </w:r>
          </w:p>
        </w:tc>
      </w:tr>
      <w:tr w:rsidR="00AE0681" w:rsidRPr="000D0A47" w:rsidTr="00A60ECF">
        <w:tc>
          <w:tcPr>
            <w:tcW w:w="675" w:type="dxa"/>
          </w:tcPr>
          <w:p w:rsidR="00AE0681" w:rsidRPr="000D0A47" w:rsidRDefault="00AE0681" w:rsidP="00A60ECF">
            <w:pPr>
              <w:rPr>
                <w:rFonts w:eastAsia="Calibri"/>
                <w:sz w:val="22"/>
                <w:szCs w:val="22"/>
              </w:rPr>
            </w:pPr>
            <w:r w:rsidRPr="000D0A47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AE0681" w:rsidRPr="000D0A47" w:rsidRDefault="00AE0681" w:rsidP="00A60ECF">
            <w:pPr>
              <w:rPr>
                <w:rFonts w:eastAsia="Calibri"/>
                <w:sz w:val="22"/>
                <w:szCs w:val="22"/>
              </w:rPr>
            </w:pPr>
            <w:r w:rsidRPr="000D0A47">
              <w:rPr>
                <w:rFonts w:eastAsia="Calibri"/>
                <w:sz w:val="22"/>
                <w:szCs w:val="22"/>
              </w:rPr>
              <w:t>Кустарники и Деревья</w:t>
            </w:r>
          </w:p>
        </w:tc>
        <w:tc>
          <w:tcPr>
            <w:tcW w:w="5919" w:type="dxa"/>
          </w:tcPr>
          <w:p w:rsidR="00AE0681" w:rsidRPr="000D0A47" w:rsidRDefault="00AE0681" w:rsidP="00A60ECF">
            <w:pPr>
              <w:rPr>
                <w:rFonts w:eastAsia="Calibri"/>
                <w:sz w:val="22"/>
                <w:szCs w:val="22"/>
              </w:rPr>
            </w:pPr>
            <w:r w:rsidRPr="000D0A47">
              <w:rPr>
                <w:rFonts w:eastAsia="Calibri"/>
                <w:sz w:val="22"/>
                <w:szCs w:val="22"/>
              </w:rPr>
              <w:t>Посадочный материал должен отвечать требованиям по качеству и параметрам, установленным государственным стандартом. Саженцы должны иметь симметричную крону, очищенную от сухих и поврежденных ветвей, прямой штамб, здоровую, нормально развитую корневую систему с хорошо выраженной скелетной частью; на саженцах не должно быть механических повреждений, а также признаков поражения болезнями и заселения вредителями. Саженцы деревьев должны быть высотой не менее 1,5 м</w:t>
            </w:r>
          </w:p>
        </w:tc>
      </w:tr>
      <w:tr w:rsidR="00AE0681" w:rsidRPr="000D0A47" w:rsidTr="00A60ECF">
        <w:tc>
          <w:tcPr>
            <w:tcW w:w="675" w:type="dxa"/>
          </w:tcPr>
          <w:p w:rsidR="00AE0681" w:rsidRPr="000D0A47" w:rsidRDefault="00AE0681" w:rsidP="00A60ECF">
            <w:pPr>
              <w:rPr>
                <w:rFonts w:eastAsia="Calibri"/>
                <w:sz w:val="22"/>
                <w:szCs w:val="22"/>
              </w:rPr>
            </w:pPr>
            <w:r w:rsidRPr="000D0A47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:rsidR="00AE0681" w:rsidRPr="000D0A47" w:rsidRDefault="00AE0681" w:rsidP="00A60ECF">
            <w:pPr>
              <w:rPr>
                <w:rFonts w:eastAsia="Calibri"/>
                <w:sz w:val="22"/>
                <w:szCs w:val="22"/>
              </w:rPr>
            </w:pPr>
            <w:r w:rsidRPr="000D0A47">
              <w:rPr>
                <w:color w:val="1A1A1A"/>
                <w:sz w:val="22"/>
                <w:szCs w:val="22"/>
                <w:shd w:val="clear" w:color="auto" w:fill="FFFFFF"/>
              </w:rPr>
              <w:t>Выполнение работ по монтажу и демонтажу аттракционов</w:t>
            </w:r>
          </w:p>
        </w:tc>
        <w:tc>
          <w:tcPr>
            <w:tcW w:w="5919" w:type="dxa"/>
          </w:tcPr>
          <w:p w:rsidR="00AE0681" w:rsidRPr="000D0A47" w:rsidRDefault="00AE0681" w:rsidP="00A60ECF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0D0A47">
              <w:rPr>
                <w:color w:val="1A1A1A"/>
                <w:sz w:val="22"/>
                <w:szCs w:val="22"/>
              </w:rPr>
              <w:t>Все работы выполняются с соблюдением обязательных требований законов, правил и</w:t>
            </w:r>
          </w:p>
          <w:p w:rsidR="00AE0681" w:rsidRPr="000D0A47" w:rsidRDefault="00AE0681" w:rsidP="00A60ECF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0D0A47">
              <w:rPr>
                <w:color w:val="1A1A1A"/>
                <w:sz w:val="22"/>
                <w:szCs w:val="22"/>
              </w:rPr>
              <w:t>инструкций: СП 48.13330.2011 Организация строительства. Актуализированная редакция</w:t>
            </w:r>
          </w:p>
          <w:p w:rsidR="00AE0681" w:rsidRPr="000D0A47" w:rsidRDefault="00AE0681" w:rsidP="00A60ECF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0D0A47">
              <w:rPr>
                <w:color w:val="1A1A1A"/>
                <w:sz w:val="22"/>
                <w:szCs w:val="22"/>
              </w:rPr>
              <w:t>СНиП 12-01-2004 (с Изменением N 1); СНиП 12-03-2001 «Безопасность труда в строительстве.</w:t>
            </w:r>
          </w:p>
          <w:p w:rsidR="00AE0681" w:rsidRPr="000D0A47" w:rsidRDefault="00AE0681" w:rsidP="00A60ECF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0D0A47">
              <w:rPr>
                <w:color w:val="1A1A1A"/>
                <w:sz w:val="22"/>
                <w:szCs w:val="22"/>
              </w:rPr>
              <w:t>Часть 1 Общие требования»; СНиП 12-04-2002 «Безопасность труда в строительстве. Часть 2</w:t>
            </w:r>
          </w:p>
          <w:p w:rsidR="00AE0681" w:rsidRPr="000D0A47" w:rsidRDefault="00AE0681" w:rsidP="00A60ECF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0D0A47">
              <w:rPr>
                <w:color w:val="1A1A1A"/>
                <w:sz w:val="22"/>
                <w:szCs w:val="22"/>
              </w:rPr>
              <w:t>Строительное производство».</w:t>
            </w:r>
          </w:p>
          <w:p w:rsidR="00AE0681" w:rsidRPr="000D0A47" w:rsidRDefault="00AE0681" w:rsidP="00A60ECF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0D0A47">
              <w:rPr>
                <w:color w:val="1A1A1A"/>
                <w:sz w:val="22"/>
                <w:szCs w:val="22"/>
              </w:rPr>
              <w:t>Работы должны выполняться с обязательным соблюдением мер техники безопасности при</w:t>
            </w:r>
          </w:p>
          <w:p w:rsidR="00AE0681" w:rsidRPr="000D0A47" w:rsidRDefault="00AE0681" w:rsidP="00A60EC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0D0A47">
              <w:rPr>
                <w:color w:val="1A1A1A"/>
                <w:sz w:val="22"/>
                <w:szCs w:val="22"/>
              </w:rPr>
              <w:t>производстве работ, выполнением противопожарных мероприятий.</w:t>
            </w:r>
          </w:p>
        </w:tc>
      </w:tr>
    </w:tbl>
    <w:p w:rsidR="00AE0681" w:rsidRPr="000D0A47" w:rsidRDefault="00AE0681" w:rsidP="00AE0681"/>
    <w:p w:rsidR="00AE0681" w:rsidRPr="000D0A47" w:rsidRDefault="00AE0681" w:rsidP="00AE0681">
      <w:pPr>
        <w:ind w:firstLine="709"/>
        <w:jc w:val="both"/>
      </w:pPr>
      <w:r w:rsidRPr="000D0A47">
        <w:t>При описании товара использованы преимущественно стандартные показатели, требования, условные обозначения и терминология, касающиеся технических и качественных характеристик объекта закупки, установленные в соответствии с техническими регламентами, стандартами и иными требованиями, предусмотренными законодательством Российской Федерации о техническом регулировании. Применение иных показателей (при их наличии для соответствующих позиций материалов) обусловлено необходимостью отражения потребностей заказчика в части технических и качественных характеристик объекта закупки, в том числе функциональных, эргономических, эстетических и иных параметров объекта закупки не регламентированных соответствующими стандартами, но являющихся значимыми относительно потребностей заказчика.</w:t>
      </w: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Pr="000D0A47" w:rsidRDefault="00AE0681" w:rsidP="00AE0681">
      <w:pPr>
        <w:ind w:firstLine="709"/>
        <w:jc w:val="both"/>
      </w:pPr>
    </w:p>
    <w:p w:rsidR="00AE0681" w:rsidRDefault="00AE0681" w:rsidP="00AE0681">
      <w:pPr>
        <w:ind w:firstLine="709"/>
        <w:jc w:val="both"/>
      </w:pPr>
    </w:p>
    <w:p w:rsidR="00AE0681" w:rsidRPr="00260D18" w:rsidRDefault="00AE0681" w:rsidP="00AE0681">
      <w:pPr>
        <w:ind w:firstLine="709"/>
        <w:jc w:val="both"/>
      </w:pPr>
    </w:p>
    <w:p w:rsidR="00AE0681" w:rsidRPr="00260D18" w:rsidRDefault="00AE0681" w:rsidP="00AE0681">
      <w:pPr>
        <w:ind w:firstLine="709"/>
        <w:jc w:val="both"/>
      </w:pPr>
    </w:p>
    <w:p w:rsidR="00AE0681" w:rsidRDefault="00AE0681" w:rsidP="00AE0681">
      <w:pPr>
        <w:ind w:firstLine="709"/>
        <w:jc w:val="both"/>
      </w:pPr>
    </w:p>
    <w:p w:rsidR="00AE0681" w:rsidRDefault="00AE0681" w:rsidP="00AE0681">
      <w:pPr>
        <w:ind w:firstLine="709"/>
        <w:jc w:val="both"/>
      </w:pPr>
    </w:p>
    <w:p w:rsidR="00AE0681" w:rsidRDefault="00AE0681" w:rsidP="00AE0681">
      <w:pPr>
        <w:ind w:firstLine="709"/>
        <w:jc w:val="both"/>
      </w:pPr>
    </w:p>
    <w:p w:rsidR="00AE0681" w:rsidRPr="00260D18" w:rsidRDefault="00AE0681" w:rsidP="00AE0681">
      <w:pPr>
        <w:jc w:val="both"/>
      </w:pPr>
    </w:p>
    <w:p w:rsidR="00AE0681" w:rsidRPr="00260D18" w:rsidRDefault="00AE0681" w:rsidP="00AE0681">
      <w:pPr>
        <w:spacing w:after="60"/>
        <w:jc w:val="right"/>
        <w:outlineLvl w:val="0"/>
        <w:rPr>
          <w:b/>
          <w:bCs/>
        </w:rPr>
      </w:pPr>
      <w:r w:rsidRPr="00260D18">
        <w:rPr>
          <w:b/>
          <w:bCs/>
        </w:rPr>
        <w:t>Приложение №5</w:t>
      </w:r>
    </w:p>
    <w:p w:rsidR="00AE0681" w:rsidRPr="00260D18" w:rsidRDefault="00AE0681" w:rsidP="00AE0681">
      <w:pPr>
        <w:spacing w:after="60"/>
        <w:jc w:val="right"/>
        <w:outlineLvl w:val="0"/>
        <w:rPr>
          <w:bCs/>
        </w:rPr>
      </w:pPr>
      <w:r w:rsidRPr="00260D18">
        <w:rPr>
          <w:bCs/>
        </w:rPr>
        <w:t>к концессионному соглашению</w:t>
      </w:r>
    </w:p>
    <w:p w:rsidR="00AE0681" w:rsidRPr="00260D18" w:rsidRDefault="00AE0681" w:rsidP="00AE0681">
      <w:pPr>
        <w:spacing w:after="60"/>
        <w:jc w:val="right"/>
        <w:outlineLvl w:val="0"/>
        <w:rPr>
          <w:bCs/>
        </w:rPr>
      </w:pPr>
      <w:r w:rsidRPr="00260D18">
        <w:rPr>
          <w:bCs/>
        </w:rPr>
        <w:t>№ ____от ___________________</w:t>
      </w:r>
    </w:p>
    <w:p w:rsidR="00AE0681" w:rsidRPr="00260D18" w:rsidRDefault="00AE0681" w:rsidP="00AE0681">
      <w:pPr>
        <w:ind w:firstLine="709"/>
        <w:jc w:val="center"/>
        <w:rPr>
          <w:b/>
          <w:bCs/>
        </w:rPr>
      </w:pPr>
    </w:p>
    <w:p w:rsidR="00AE0681" w:rsidRPr="000169D1" w:rsidRDefault="00AE0681" w:rsidP="00AE0681">
      <w:pPr>
        <w:ind w:firstLine="709"/>
        <w:jc w:val="center"/>
        <w:rPr>
          <w:b/>
          <w:bCs/>
        </w:rPr>
      </w:pPr>
      <w:r w:rsidRPr="000169D1">
        <w:rPr>
          <w:b/>
          <w:bCs/>
        </w:rPr>
        <w:t>Описание и технико-экономические показатели планируемого к</w:t>
      </w:r>
    </w:p>
    <w:p w:rsidR="00AE0681" w:rsidRPr="000169D1" w:rsidRDefault="00AE0681" w:rsidP="00AE0681">
      <w:pPr>
        <w:ind w:firstLine="709"/>
        <w:jc w:val="center"/>
        <w:rPr>
          <w:b/>
          <w:bCs/>
        </w:rPr>
      </w:pPr>
      <w:r w:rsidRPr="000169D1">
        <w:rPr>
          <w:b/>
          <w:bCs/>
        </w:rPr>
        <w:t>предоставлению для благоустройства, реконструкции и содержанию</w:t>
      </w:r>
    </w:p>
    <w:p w:rsidR="00AE0681" w:rsidRPr="00481867" w:rsidRDefault="00AE0681" w:rsidP="00AE0681">
      <w:pPr>
        <w:ind w:firstLine="709"/>
        <w:jc w:val="center"/>
        <w:rPr>
          <w:b/>
          <w:bCs/>
        </w:rPr>
      </w:pPr>
      <w:r w:rsidRPr="00481867">
        <w:rPr>
          <w:b/>
          <w:bCs/>
        </w:rPr>
        <w:t xml:space="preserve">парка имени И.И. </w:t>
      </w:r>
      <w:proofErr w:type="spellStart"/>
      <w:r w:rsidRPr="00481867">
        <w:rPr>
          <w:b/>
          <w:bCs/>
        </w:rPr>
        <w:t>Горовца</w:t>
      </w:r>
      <w:proofErr w:type="spellEnd"/>
    </w:p>
    <w:p w:rsidR="00AE0681" w:rsidRPr="00481867" w:rsidRDefault="00AE0681" w:rsidP="00AE0681">
      <w:pPr>
        <w:ind w:firstLine="709"/>
        <w:jc w:val="center"/>
        <w:rPr>
          <w:b/>
          <w:bCs/>
        </w:rPr>
      </w:pPr>
    </w:p>
    <w:p w:rsidR="00AE0681" w:rsidRPr="00481867" w:rsidRDefault="00AE0681" w:rsidP="00AE0681">
      <w:pPr>
        <w:jc w:val="center"/>
        <w:rPr>
          <w:b/>
          <w:bCs/>
        </w:rPr>
      </w:pPr>
      <w:r w:rsidRPr="00481867">
        <w:rPr>
          <w:b/>
          <w:bCs/>
        </w:rPr>
        <w:t xml:space="preserve">1.Характеристика, планируемого к предоставлению для благоустройства, реконструкции и содержанию парка имени И.И. </w:t>
      </w:r>
      <w:proofErr w:type="spellStart"/>
      <w:r w:rsidRPr="00481867">
        <w:rPr>
          <w:b/>
          <w:bCs/>
        </w:rPr>
        <w:t>Горовца</w:t>
      </w:r>
      <w:proofErr w:type="spellEnd"/>
    </w:p>
    <w:p w:rsidR="00AE0681" w:rsidRPr="00481867" w:rsidRDefault="00AE0681" w:rsidP="00AE0681">
      <w:pPr>
        <w:rPr>
          <w:b/>
          <w:bCs/>
        </w:rPr>
      </w:pPr>
    </w:p>
    <w:p w:rsidR="00AE0681" w:rsidRPr="00481867" w:rsidRDefault="00AE0681" w:rsidP="00AE0681">
      <w:pPr>
        <w:ind w:firstLine="708"/>
        <w:jc w:val="both"/>
        <w:rPr>
          <w:shd w:val="clear" w:color="auto" w:fill="FFFFFF"/>
        </w:rPr>
      </w:pPr>
      <w:r w:rsidRPr="00481867">
        <w:rPr>
          <w:shd w:val="clear" w:color="auto" w:fill="FFFFFF"/>
        </w:rPr>
        <w:t xml:space="preserve">Парк имени И.И. </w:t>
      </w:r>
      <w:proofErr w:type="spellStart"/>
      <w:r w:rsidRPr="00481867">
        <w:rPr>
          <w:shd w:val="clear" w:color="auto" w:fill="FFFFFF"/>
        </w:rPr>
        <w:t>Горовца</w:t>
      </w:r>
      <w:proofErr w:type="spellEnd"/>
      <w:r w:rsidRPr="00481867">
        <w:rPr>
          <w:shd w:val="clear" w:color="auto" w:fill="FFFFFF"/>
        </w:rPr>
        <w:t xml:space="preserve"> (далее – парк) расположен в центральной части города Полысаево и является самым посещаемым местом отдыха. В 2023 году состоялось открытие обновленной территории парка после реконструкции. Была проведена санитарная очистка деревьев и кустарников – пространство визуально увеличилось, расширив видимые границы парка. У главного входа появилась новая сцена и оригинальной формы трибуны. Установлена детская площадка с разнообразным оборудованием и большой вместимостью. Обновлена велодорожка, нанесена разметка, разделяющая потоки. Для увлеченных здоровым образом жизни горожан в парке появился тренажерный уголок. Обустроен павильон, для размещения торговых прилавков и проката снаряжения для отдыха и прогулок. Для маломобильных групп населения организована спортивная площадка «Открытый класс». Систематизирована сеть пешеходных дорожек, вдоль них установлены светильники и удобные парковые диваны. Особый уют придают арки с подсветкой и гирляндами, в темное время суток создающие особую, теплую атмосферу.</w:t>
      </w:r>
    </w:p>
    <w:p w:rsidR="00AE0681" w:rsidRPr="00481867" w:rsidRDefault="00AE0681" w:rsidP="00AE0681">
      <w:pPr>
        <w:jc w:val="both"/>
        <w:rPr>
          <w:b/>
          <w:shd w:val="clear" w:color="auto" w:fill="FFFFFF"/>
        </w:rPr>
      </w:pPr>
      <w:r w:rsidRPr="00481867">
        <w:rPr>
          <w:shd w:val="clear" w:color="auto" w:fill="FFFFFF"/>
        </w:rPr>
        <w:t xml:space="preserve">            </w:t>
      </w:r>
      <w:r w:rsidRPr="00481867">
        <w:rPr>
          <w:b/>
          <w:shd w:val="clear" w:color="auto" w:fill="FFFFFF"/>
        </w:rPr>
        <w:t>Технико-экономические показатели,</w:t>
      </w:r>
      <w:r w:rsidRPr="00481867">
        <w:rPr>
          <w:shd w:val="clear" w:color="auto" w:fill="FFFFFF"/>
        </w:rPr>
        <w:t xml:space="preserve"> </w:t>
      </w:r>
      <w:r w:rsidRPr="00481867">
        <w:rPr>
          <w:b/>
          <w:shd w:val="clear" w:color="auto" w:fill="FFFFFF"/>
        </w:rPr>
        <w:t>состав и описание имущества в парке указаны в приложении №3.</w:t>
      </w:r>
      <w:r w:rsidRPr="00481867">
        <w:rPr>
          <w:shd w:val="clear" w:color="auto" w:fill="FFFFFF"/>
        </w:rPr>
        <w:tab/>
      </w:r>
      <w:r w:rsidRPr="00481867">
        <w:rPr>
          <w:shd w:val="clear" w:color="auto" w:fill="FFFFFF"/>
        </w:rPr>
        <w:tab/>
      </w:r>
      <w:r w:rsidRPr="00481867">
        <w:rPr>
          <w:shd w:val="clear" w:color="auto" w:fill="FFFFFF"/>
        </w:rPr>
        <w:tab/>
      </w:r>
    </w:p>
    <w:p w:rsidR="00AE0681" w:rsidRPr="00481867" w:rsidRDefault="00AE0681" w:rsidP="00AE0681">
      <w:pPr>
        <w:ind w:firstLine="708"/>
        <w:rPr>
          <w:shd w:val="clear" w:color="auto" w:fill="FFFFFF"/>
        </w:rPr>
      </w:pPr>
    </w:p>
    <w:p w:rsidR="00AE0681" w:rsidRPr="00481867" w:rsidRDefault="00AE0681" w:rsidP="00AE0681">
      <w:pPr>
        <w:ind w:firstLine="708"/>
        <w:jc w:val="center"/>
        <w:rPr>
          <w:b/>
          <w:bCs/>
          <w:shd w:val="clear" w:color="auto" w:fill="FFFFFF"/>
        </w:rPr>
      </w:pPr>
      <w:r w:rsidRPr="00481867">
        <w:rPr>
          <w:b/>
          <w:bCs/>
          <w:shd w:val="clear" w:color="auto" w:fill="FFFFFF"/>
        </w:rPr>
        <w:t>2. Цель инвестиционного проекта</w:t>
      </w:r>
    </w:p>
    <w:p w:rsidR="00AE0681" w:rsidRPr="00481867" w:rsidRDefault="00AE0681" w:rsidP="00AE0681">
      <w:pPr>
        <w:ind w:firstLine="708"/>
        <w:jc w:val="both"/>
        <w:rPr>
          <w:shd w:val="clear" w:color="auto" w:fill="FFFFFF"/>
        </w:rPr>
      </w:pPr>
      <w:r w:rsidRPr="00481867">
        <w:rPr>
          <w:shd w:val="clear" w:color="auto" w:fill="FFFFFF"/>
        </w:rPr>
        <w:t xml:space="preserve">Цель инвестиционного проекта – создать многофункциональный парк, оборудованный и оснащенный в соответствии с современными стандартами, что позволит организовывать активный и пассивный отдых различных групп населения. Станет местом притяжения для горожан разных возрастных и социальных категорий, где будут проводиться массовые городские мероприятия, фестивали, конкурсы, концерты, игровые программы и многое другое. Организовать работы по благоустройству, реконструкции и содержанию парка. </w:t>
      </w:r>
    </w:p>
    <w:p w:rsidR="00AE0681" w:rsidRPr="00481867" w:rsidRDefault="00AE0681" w:rsidP="00AE0681">
      <w:pPr>
        <w:ind w:firstLine="708"/>
      </w:pPr>
    </w:p>
    <w:p w:rsidR="00AE0681" w:rsidRPr="00481867" w:rsidRDefault="00AE0681" w:rsidP="00AE0681">
      <w:pPr>
        <w:ind w:firstLine="708"/>
        <w:jc w:val="center"/>
        <w:rPr>
          <w:b/>
          <w:bCs/>
        </w:rPr>
      </w:pPr>
      <w:r w:rsidRPr="00481867">
        <w:rPr>
          <w:b/>
          <w:bCs/>
        </w:rPr>
        <w:t xml:space="preserve">3. Характеристики парка имени И.И. </w:t>
      </w:r>
      <w:proofErr w:type="spellStart"/>
      <w:r w:rsidRPr="00481867">
        <w:rPr>
          <w:b/>
          <w:bCs/>
        </w:rPr>
        <w:t>Горовца</w:t>
      </w:r>
      <w:proofErr w:type="spellEnd"/>
      <w:r w:rsidRPr="00481867">
        <w:rPr>
          <w:b/>
          <w:bCs/>
        </w:rPr>
        <w:t xml:space="preserve"> после благоустройства и реконструкции (модернизации).</w:t>
      </w:r>
    </w:p>
    <w:p w:rsidR="00AE0681" w:rsidRPr="00481867" w:rsidRDefault="00AE0681" w:rsidP="00AE0681">
      <w:pPr>
        <w:ind w:firstLine="708"/>
      </w:pPr>
    </w:p>
    <w:p w:rsidR="00AE0681" w:rsidRPr="00481867" w:rsidRDefault="00AE0681" w:rsidP="00AE0681">
      <w:pPr>
        <w:ind w:firstLine="708"/>
        <w:jc w:val="both"/>
      </w:pPr>
      <w:r w:rsidRPr="00481867">
        <w:t>Для реализации цели проекта за счет собственных инвестиций не менее 11 745 000 (одиннадцать миллионов семьсот сорок пять тысяч) рублей в течении 20 лет (на период действия соглашения) планируется благоустройство территории парка, также за счет собственных средств в размере 11 745 000 (одиннадцать миллионов семьсот сорок пять тысяч) рублей в течении 4 лет в парке планируется установить:</w:t>
      </w:r>
    </w:p>
    <w:p w:rsidR="00AE0681" w:rsidRPr="00481867" w:rsidRDefault="00AE0681" w:rsidP="00AE0681">
      <w:pPr>
        <w:ind w:firstLine="708"/>
      </w:pPr>
      <w:r w:rsidRPr="00481867">
        <w:rPr>
          <w:b/>
        </w:rPr>
        <w:t xml:space="preserve">в 2024 году </w:t>
      </w:r>
      <w:r w:rsidRPr="00481867">
        <w:t xml:space="preserve"> – 4 745 000 (четыре миллиона семьсот сорок пять тысяч)  рублей: </w:t>
      </w:r>
    </w:p>
    <w:p w:rsidR="00AE0681" w:rsidRPr="00481867" w:rsidRDefault="00AE0681" w:rsidP="00AE0681">
      <w:pPr>
        <w:ind w:firstLine="708"/>
      </w:pPr>
    </w:p>
    <w:p w:rsidR="00AE0681" w:rsidRPr="00481867" w:rsidRDefault="00AE0681" w:rsidP="00AE0681">
      <w:pPr>
        <w:ind w:firstLine="708"/>
      </w:pPr>
      <w:r w:rsidRPr="00481867">
        <w:tab/>
        <w:t>1.         Детский игровой комплекс(лабиринт) размером 6200/5500/3000</w:t>
      </w:r>
    </w:p>
    <w:p w:rsidR="00AE0681" w:rsidRPr="00481867" w:rsidRDefault="00AE0681" w:rsidP="00AE0681">
      <w:pPr>
        <w:ind w:firstLine="708"/>
      </w:pPr>
      <w:r w:rsidRPr="00481867">
        <w:tab/>
        <w:t>2.</w:t>
      </w:r>
      <w:r w:rsidRPr="00481867">
        <w:tab/>
        <w:t>Батут - 2шт, размер 8000/12000 и 5000/10000</w:t>
      </w:r>
    </w:p>
    <w:p w:rsidR="00AE0681" w:rsidRPr="00481867" w:rsidRDefault="00AE0681" w:rsidP="00AE0681">
      <w:pPr>
        <w:ind w:firstLine="708"/>
      </w:pPr>
      <w:r w:rsidRPr="00481867">
        <w:tab/>
        <w:t>3.</w:t>
      </w:r>
      <w:r w:rsidRPr="00481867">
        <w:tab/>
        <w:t>Аттракцион цепочка</w:t>
      </w:r>
    </w:p>
    <w:p w:rsidR="00AE0681" w:rsidRPr="00481867" w:rsidRDefault="00AE0681" w:rsidP="00AE0681">
      <w:pPr>
        <w:ind w:firstLine="708"/>
      </w:pPr>
      <w:r w:rsidRPr="00481867">
        <w:tab/>
        <w:t>4.</w:t>
      </w:r>
      <w:r w:rsidRPr="00481867">
        <w:tab/>
        <w:t xml:space="preserve">Бассейн /металл каркас/ размер 8000/12000 </w:t>
      </w:r>
    </w:p>
    <w:p w:rsidR="00AE0681" w:rsidRPr="00481867" w:rsidRDefault="00AE0681" w:rsidP="00AE0681">
      <w:pPr>
        <w:ind w:firstLine="708"/>
      </w:pPr>
      <w:r w:rsidRPr="00481867">
        <w:tab/>
        <w:t>5.</w:t>
      </w:r>
      <w:r w:rsidRPr="00481867">
        <w:tab/>
      </w:r>
      <w:proofErr w:type="spellStart"/>
      <w:r w:rsidRPr="00481867">
        <w:t>Зорб</w:t>
      </w:r>
      <w:proofErr w:type="spellEnd"/>
      <w:r w:rsidRPr="00481867">
        <w:t xml:space="preserve"> водный 2шт</w:t>
      </w:r>
    </w:p>
    <w:p w:rsidR="00AE0681" w:rsidRPr="00481867" w:rsidRDefault="00AE0681" w:rsidP="00AE0681">
      <w:pPr>
        <w:ind w:firstLine="708"/>
      </w:pPr>
      <w:r w:rsidRPr="00481867">
        <w:tab/>
        <w:t>6.</w:t>
      </w:r>
      <w:r w:rsidRPr="00481867">
        <w:tab/>
        <w:t>Лодочки бамперные 2шт</w:t>
      </w:r>
    </w:p>
    <w:p w:rsidR="00AE0681" w:rsidRPr="00481867" w:rsidRDefault="00AE0681" w:rsidP="00AE0681">
      <w:pPr>
        <w:ind w:firstLine="708"/>
      </w:pPr>
      <w:r w:rsidRPr="00481867">
        <w:tab/>
        <w:t>7.</w:t>
      </w:r>
      <w:r w:rsidRPr="00481867">
        <w:tab/>
        <w:t>Роллер - 1шт</w:t>
      </w:r>
    </w:p>
    <w:p w:rsidR="00AE0681" w:rsidRPr="00481867" w:rsidRDefault="00AE0681" w:rsidP="00AE0681">
      <w:pPr>
        <w:ind w:firstLine="708"/>
      </w:pPr>
      <w:r w:rsidRPr="00481867">
        <w:tab/>
        <w:t>8.</w:t>
      </w:r>
      <w:r w:rsidRPr="00481867">
        <w:tab/>
        <w:t>Аттракцион паровозик/рельсовый/ - 1шт</w:t>
      </w:r>
    </w:p>
    <w:p w:rsidR="00AE0681" w:rsidRPr="00481867" w:rsidRDefault="00AE0681" w:rsidP="00AE0681">
      <w:pPr>
        <w:ind w:firstLine="708"/>
      </w:pPr>
      <w:r w:rsidRPr="00481867">
        <w:tab/>
        <w:t>9.</w:t>
      </w:r>
      <w:r w:rsidRPr="00481867">
        <w:tab/>
        <w:t>Прокатная техника (автомобили детские, мотоциклы детские, баги)</w:t>
      </w:r>
    </w:p>
    <w:p w:rsidR="00AE0681" w:rsidRPr="00481867" w:rsidRDefault="00AE0681" w:rsidP="00AE0681">
      <w:pPr>
        <w:ind w:firstLine="708"/>
      </w:pPr>
      <w:r w:rsidRPr="00481867">
        <w:tab/>
        <w:t>10.</w:t>
      </w:r>
      <w:r w:rsidRPr="00481867">
        <w:tab/>
        <w:t xml:space="preserve">Аттракцион ТИР / построить павильон размер: 4000/7000 + фундамент с   </w:t>
      </w:r>
    </w:p>
    <w:p w:rsidR="00AE0681" w:rsidRPr="00481867" w:rsidRDefault="00AE0681" w:rsidP="00AE0681">
      <w:pPr>
        <w:ind w:firstLine="708"/>
      </w:pPr>
      <w:r w:rsidRPr="00481867">
        <w:t xml:space="preserve">                       винтовыми сваями, </w:t>
      </w:r>
      <w:proofErr w:type="spellStart"/>
      <w:r w:rsidRPr="00481867">
        <w:t>металлокаркас</w:t>
      </w:r>
      <w:proofErr w:type="spellEnd"/>
      <w:r w:rsidRPr="00481867">
        <w:t xml:space="preserve"> обшитый сэндвич панелями/ прокладка </w:t>
      </w:r>
    </w:p>
    <w:p w:rsidR="00AE0681" w:rsidRPr="00481867" w:rsidRDefault="00AE0681" w:rsidP="00AE0681">
      <w:pPr>
        <w:ind w:firstLine="708"/>
      </w:pPr>
      <w:r w:rsidRPr="00481867">
        <w:t xml:space="preserve">                       электросетей</w:t>
      </w:r>
    </w:p>
    <w:p w:rsidR="00AE0681" w:rsidRPr="00481867" w:rsidRDefault="00AE0681" w:rsidP="00AE0681">
      <w:pPr>
        <w:ind w:firstLine="708"/>
      </w:pPr>
      <w:r w:rsidRPr="00481867">
        <w:tab/>
        <w:t>11.</w:t>
      </w:r>
      <w:r w:rsidRPr="00481867">
        <w:tab/>
        <w:t xml:space="preserve">Аттракцион </w:t>
      </w:r>
      <w:proofErr w:type="spellStart"/>
      <w:r w:rsidRPr="00481867">
        <w:t>Скай</w:t>
      </w:r>
      <w:proofErr w:type="spellEnd"/>
      <w:r w:rsidRPr="00481867">
        <w:t xml:space="preserve"> </w:t>
      </w:r>
      <w:proofErr w:type="spellStart"/>
      <w:r w:rsidRPr="00481867">
        <w:t>Вортекс</w:t>
      </w:r>
      <w:proofErr w:type="spellEnd"/>
      <w:r w:rsidRPr="00481867">
        <w:t xml:space="preserve"> + построить павильон 4000/7000 /фундамент с </w:t>
      </w:r>
    </w:p>
    <w:p w:rsidR="00AE0681" w:rsidRPr="00481867" w:rsidRDefault="00AE0681" w:rsidP="00AE0681">
      <w:pPr>
        <w:ind w:firstLine="708"/>
      </w:pPr>
      <w:r w:rsidRPr="00481867">
        <w:t xml:space="preserve">                       винтовыми сваями, </w:t>
      </w:r>
      <w:proofErr w:type="spellStart"/>
      <w:r w:rsidRPr="00481867">
        <w:t>металлокаркас</w:t>
      </w:r>
      <w:proofErr w:type="spellEnd"/>
      <w:r w:rsidRPr="00481867">
        <w:t xml:space="preserve"> обшитый сэндвич панелями/ прокладка </w:t>
      </w:r>
    </w:p>
    <w:p w:rsidR="00AE0681" w:rsidRPr="00481867" w:rsidRDefault="00AE0681" w:rsidP="00AE0681">
      <w:pPr>
        <w:ind w:firstLine="708"/>
      </w:pPr>
      <w:r w:rsidRPr="00481867">
        <w:t xml:space="preserve">                        электросетей </w:t>
      </w:r>
    </w:p>
    <w:p w:rsidR="00AE0681" w:rsidRPr="00481867" w:rsidRDefault="00AE0681" w:rsidP="00AE0681">
      <w:pPr>
        <w:ind w:firstLine="708"/>
      </w:pPr>
      <w:r w:rsidRPr="00481867">
        <w:tab/>
        <w:t>12.</w:t>
      </w:r>
      <w:r w:rsidRPr="00481867">
        <w:tab/>
        <w:t xml:space="preserve">Павильон касса /фундамент с винтовыми сваями, </w:t>
      </w:r>
      <w:proofErr w:type="spellStart"/>
      <w:r w:rsidRPr="00481867">
        <w:t>металлокаркас</w:t>
      </w:r>
      <w:proofErr w:type="spellEnd"/>
      <w:r w:rsidRPr="00481867">
        <w:t xml:space="preserve"> обшитый </w:t>
      </w:r>
    </w:p>
    <w:p w:rsidR="00AE0681" w:rsidRPr="00481867" w:rsidRDefault="00AE0681" w:rsidP="00AE0681">
      <w:pPr>
        <w:ind w:firstLine="708"/>
      </w:pPr>
      <w:r w:rsidRPr="00481867">
        <w:t xml:space="preserve">                        сэндвич панелями/ прокладка электросетей</w:t>
      </w:r>
    </w:p>
    <w:p w:rsidR="00AE0681" w:rsidRPr="00481867" w:rsidRDefault="00AE0681" w:rsidP="00AE0681">
      <w:pPr>
        <w:ind w:firstLine="708"/>
      </w:pPr>
      <w:r w:rsidRPr="00481867">
        <w:tab/>
        <w:t>13.</w:t>
      </w:r>
      <w:r w:rsidRPr="00481867">
        <w:tab/>
        <w:t>Павильон аркадных игр</w:t>
      </w:r>
    </w:p>
    <w:p w:rsidR="00AE0681" w:rsidRPr="00481867" w:rsidRDefault="00AE0681" w:rsidP="00AE0681">
      <w:pPr>
        <w:ind w:firstLine="708"/>
      </w:pPr>
      <w:r w:rsidRPr="00481867">
        <w:tab/>
        <w:t>14.</w:t>
      </w:r>
      <w:r w:rsidRPr="00481867">
        <w:tab/>
        <w:t>Помещение охраны.</w:t>
      </w:r>
    </w:p>
    <w:p w:rsidR="00AE0681" w:rsidRPr="00481867" w:rsidRDefault="00AE0681" w:rsidP="00AE0681">
      <w:pPr>
        <w:ind w:left="708" w:firstLine="708"/>
      </w:pPr>
      <w:r w:rsidRPr="00481867">
        <w:t>Стоимость 4 745 000 (четыре миллиона семьсот сорок пять тысяч)  рублей.</w:t>
      </w:r>
    </w:p>
    <w:p w:rsidR="00AE0681" w:rsidRPr="00481867" w:rsidRDefault="00AE0681" w:rsidP="00AE0681">
      <w:pPr>
        <w:ind w:left="708" w:firstLine="708"/>
      </w:pPr>
    </w:p>
    <w:p w:rsidR="00AE0681" w:rsidRPr="00481867" w:rsidRDefault="00AE0681" w:rsidP="00AE0681">
      <w:pPr>
        <w:ind w:firstLine="708"/>
      </w:pPr>
      <w:r w:rsidRPr="00481867">
        <w:rPr>
          <w:b/>
        </w:rPr>
        <w:t>в 2025 году</w:t>
      </w:r>
      <w:r w:rsidRPr="00481867">
        <w:t xml:space="preserve"> – 2 000 000 (два миллиона) рублей: </w:t>
      </w:r>
    </w:p>
    <w:p w:rsidR="00AE0681" w:rsidRPr="00481867" w:rsidRDefault="00AE0681" w:rsidP="00AE0681">
      <w:pPr>
        <w:ind w:firstLine="708"/>
      </w:pPr>
      <w:r w:rsidRPr="00481867">
        <w:t>В парке планируется установить:</w:t>
      </w:r>
    </w:p>
    <w:p w:rsidR="00AE0681" w:rsidRPr="00481867" w:rsidRDefault="00AE0681" w:rsidP="00AE0681">
      <w:pPr>
        <w:ind w:left="708" w:firstLine="708"/>
      </w:pPr>
      <w:r w:rsidRPr="00481867">
        <w:t>Зеркальный лабиринт, лабиринт страха</w:t>
      </w:r>
    </w:p>
    <w:p w:rsidR="00AE0681" w:rsidRPr="00481867" w:rsidRDefault="00AE0681" w:rsidP="00AE0681">
      <w:r w:rsidRPr="00481867">
        <w:t xml:space="preserve">          </w:t>
      </w:r>
      <w:r w:rsidRPr="00481867">
        <w:tab/>
      </w:r>
      <w:r w:rsidRPr="00481867">
        <w:tab/>
        <w:t>Стоимость  2 000 000 (два миллиона) рублей.</w:t>
      </w:r>
    </w:p>
    <w:p w:rsidR="00AE0681" w:rsidRPr="00481867" w:rsidRDefault="00AE0681" w:rsidP="00AE0681"/>
    <w:p w:rsidR="00AE0681" w:rsidRPr="00481867" w:rsidRDefault="00AE0681" w:rsidP="00AE0681">
      <w:pPr>
        <w:ind w:firstLine="708"/>
      </w:pPr>
      <w:r w:rsidRPr="00481867">
        <w:rPr>
          <w:b/>
        </w:rPr>
        <w:t>в 2026 году</w:t>
      </w:r>
      <w:r w:rsidRPr="00481867">
        <w:t xml:space="preserve"> – 2 000 000 (два миллиона) рублей: </w:t>
      </w:r>
    </w:p>
    <w:p w:rsidR="00AE0681" w:rsidRPr="00481867" w:rsidRDefault="00AE0681" w:rsidP="00AE0681">
      <w:pPr>
        <w:ind w:firstLine="708"/>
      </w:pPr>
      <w:r w:rsidRPr="00481867">
        <w:t>В парке планируется установить:</w:t>
      </w:r>
    </w:p>
    <w:p w:rsidR="00AE0681" w:rsidRPr="00481867" w:rsidRDefault="00AE0681" w:rsidP="00AE0681">
      <w:pPr>
        <w:ind w:left="708" w:firstLine="708"/>
      </w:pPr>
      <w:r w:rsidRPr="00481867">
        <w:t>Всесезонная тюбинговая горка</w:t>
      </w:r>
    </w:p>
    <w:p w:rsidR="00AE0681" w:rsidRPr="00481867" w:rsidRDefault="00AE0681" w:rsidP="00AE0681">
      <w:pPr>
        <w:ind w:firstLine="708"/>
      </w:pPr>
      <w:r w:rsidRPr="00481867">
        <w:tab/>
        <w:t>Стоимость  2 000 000 (два миллиона) рублей.</w:t>
      </w:r>
    </w:p>
    <w:p w:rsidR="00AE0681" w:rsidRPr="00481867" w:rsidRDefault="00AE0681" w:rsidP="00AE0681">
      <w:pPr>
        <w:ind w:firstLine="708"/>
      </w:pPr>
    </w:p>
    <w:p w:rsidR="00AE0681" w:rsidRPr="00481867" w:rsidRDefault="00AE0681" w:rsidP="00AE0681">
      <w:pPr>
        <w:ind w:firstLine="708"/>
      </w:pPr>
      <w:r w:rsidRPr="00481867">
        <w:rPr>
          <w:b/>
        </w:rPr>
        <w:t>в 2027 году</w:t>
      </w:r>
      <w:r w:rsidRPr="00481867">
        <w:t xml:space="preserve"> – 3 000 000 (три миллиона) рублей: </w:t>
      </w:r>
    </w:p>
    <w:p w:rsidR="00AE0681" w:rsidRPr="00481867" w:rsidRDefault="00AE0681" w:rsidP="00AE0681">
      <w:pPr>
        <w:ind w:firstLine="708"/>
      </w:pPr>
      <w:r w:rsidRPr="00481867">
        <w:t>В парке планируется установить:</w:t>
      </w:r>
    </w:p>
    <w:p w:rsidR="00AE0681" w:rsidRPr="00481867" w:rsidRDefault="00AE0681" w:rsidP="00AE0681">
      <w:pPr>
        <w:ind w:left="708" w:firstLine="708"/>
      </w:pPr>
      <w:r w:rsidRPr="00481867">
        <w:t>Веревочный парк</w:t>
      </w:r>
    </w:p>
    <w:p w:rsidR="00AE0681" w:rsidRPr="00481867" w:rsidRDefault="00AE0681" w:rsidP="00AE0681">
      <w:pPr>
        <w:ind w:left="708" w:firstLine="708"/>
      </w:pPr>
      <w:r w:rsidRPr="00481867">
        <w:t>Стоимость  3 000 000 (три миллиона) рублей.</w:t>
      </w:r>
    </w:p>
    <w:p w:rsidR="00AE0681" w:rsidRPr="00481867" w:rsidRDefault="00AE0681" w:rsidP="00AE0681">
      <w:pPr>
        <w:ind w:left="708" w:firstLine="708"/>
      </w:pPr>
    </w:p>
    <w:p w:rsidR="00AE0681" w:rsidRPr="00481867" w:rsidRDefault="00AE0681" w:rsidP="00AE0681">
      <w:pPr>
        <w:ind w:firstLine="708"/>
        <w:jc w:val="center"/>
        <w:rPr>
          <w:b/>
          <w:bCs/>
        </w:rPr>
      </w:pPr>
      <w:r w:rsidRPr="00481867">
        <w:rPr>
          <w:b/>
          <w:bCs/>
        </w:rPr>
        <w:t xml:space="preserve">4. Обоснование границ санитарно-защитных зон объекта благоустройства, реконструкции и содержанию парка имени И.И. </w:t>
      </w:r>
      <w:proofErr w:type="spellStart"/>
      <w:r w:rsidRPr="00481867">
        <w:rPr>
          <w:b/>
          <w:bCs/>
        </w:rPr>
        <w:t>Горовца</w:t>
      </w:r>
      <w:proofErr w:type="spellEnd"/>
      <w:r w:rsidRPr="00481867">
        <w:rPr>
          <w:b/>
          <w:bCs/>
        </w:rPr>
        <w:t xml:space="preserve"> </w:t>
      </w:r>
    </w:p>
    <w:p w:rsidR="00AE0681" w:rsidRPr="00481867" w:rsidRDefault="00AE0681" w:rsidP="00AE0681">
      <w:pPr>
        <w:ind w:firstLine="708"/>
      </w:pPr>
    </w:p>
    <w:p w:rsidR="00AE0681" w:rsidRPr="00481867" w:rsidRDefault="00AE0681" w:rsidP="00AE0681">
      <w:pPr>
        <w:ind w:firstLine="708"/>
        <w:jc w:val="both"/>
      </w:pPr>
      <w:r w:rsidRPr="00481867">
        <w:t xml:space="preserve">Согласно </w:t>
      </w:r>
      <w:proofErr w:type="spellStart"/>
      <w:r w:rsidRPr="00481867">
        <w:t>СанПин</w:t>
      </w:r>
      <w:proofErr w:type="spellEnd"/>
      <w:r w:rsidRPr="00481867">
        <w:t xml:space="preserve"> 2.2.2/2.1.1.1200-03 объект не относится к объектам, подлежащим санитарной классификации и санитарно-защитная зона для него не устанавливается. Объект не является источником воздействия на здоровье и среду обитания человека.</w:t>
      </w:r>
    </w:p>
    <w:p w:rsidR="00AE0681" w:rsidRPr="00481867" w:rsidRDefault="00AE0681" w:rsidP="00AE0681">
      <w:pPr>
        <w:ind w:firstLine="708"/>
      </w:pPr>
    </w:p>
    <w:p w:rsidR="00AE0681" w:rsidRPr="00481867" w:rsidRDefault="00AE0681" w:rsidP="00AE0681">
      <w:pPr>
        <w:ind w:firstLine="708"/>
      </w:pPr>
    </w:p>
    <w:p w:rsidR="00AE0681" w:rsidRPr="00481867" w:rsidRDefault="00AE0681" w:rsidP="00AE0681">
      <w:pPr>
        <w:ind w:firstLine="708"/>
        <w:jc w:val="center"/>
        <w:rPr>
          <w:b/>
          <w:bCs/>
        </w:rPr>
      </w:pPr>
      <w:r w:rsidRPr="00481867">
        <w:rPr>
          <w:b/>
          <w:bCs/>
        </w:rPr>
        <w:t>5. Информация о рисках, связанных с реализацией проекта</w:t>
      </w:r>
    </w:p>
    <w:p w:rsidR="00AE0681" w:rsidRPr="00481867" w:rsidRDefault="00AE0681" w:rsidP="00AE0681">
      <w:pPr>
        <w:ind w:firstLine="708"/>
        <w:jc w:val="center"/>
        <w:rPr>
          <w:b/>
          <w:bCs/>
        </w:rPr>
      </w:pPr>
    </w:p>
    <w:p w:rsidR="00AE0681" w:rsidRDefault="00AE0681" w:rsidP="00AE0681">
      <w:pPr>
        <w:ind w:firstLine="708"/>
        <w:jc w:val="both"/>
      </w:pPr>
      <w:r w:rsidRPr="00481867">
        <w:tab/>
        <w:t>Внешний экономический риск, связанный с удорожанием техники, оборудования и материалов, в том числе и по причине внешних рестрикций, удорожания компонентов для изготовления материалов. Данный риск оценивается как вероятный. Мероприятия по нивелированию рисков: закупка техники, оборудования и материалов на минимуме сезонного спроса.</w:t>
      </w:r>
      <w:r>
        <w:t xml:space="preserve"> </w:t>
      </w:r>
    </w:p>
    <w:p w:rsidR="00AE0681" w:rsidRDefault="00AE0681" w:rsidP="00AE0681">
      <w:pPr>
        <w:ind w:firstLine="708"/>
      </w:pPr>
    </w:p>
    <w:p w:rsidR="00AE0681" w:rsidRDefault="00AE0681" w:rsidP="00AE0681">
      <w:pPr>
        <w:ind w:firstLine="708"/>
        <w:rPr>
          <w:b/>
          <w:bCs/>
        </w:rPr>
      </w:pPr>
    </w:p>
    <w:p w:rsidR="00AE0681" w:rsidRPr="009C164C" w:rsidRDefault="00AE0681" w:rsidP="00AE0681">
      <w:pPr>
        <w:ind w:firstLine="708"/>
      </w:pPr>
      <w:r>
        <w:tab/>
      </w:r>
    </w:p>
    <w:p w:rsidR="00A60ECF" w:rsidRDefault="00A60ECF"/>
    <w:sectPr w:rsidR="00A60ECF" w:rsidSect="00A60ECF">
      <w:pgSz w:w="11906" w:h="16838"/>
      <w:pgMar w:top="709" w:right="851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sh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ET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010696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0"/>
    <w:multiLevelType w:val="singleLevel"/>
    <w:tmpl w:val="0F546B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2F826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D78470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91E97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2B81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00253946"/>
    <w:multiLevelType w:val="hybridMultilevel"/>
    <w:tmpl w:val="23142320"/>
    <w:lvl w:ilvl="0" w:tplc="EB6C186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5D07C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51605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40624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8217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ABE19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3E4A7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D0283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C4A35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 w15:restartNumberingAfterBreak="0">
    <w:nsid w:val="03935AB1"/>
    <w:multiLevelType w:val="hybridMultilevel"/>
    <w:tmpl w:val="296EAE4C"/>
    <w:lvl w:ilvl="0" w:tplc="02A82F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F085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2081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B844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3E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98E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96B7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C487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44E8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372934"/>
    <w:multiLevelType w:val="hybridMultilevel"/>
    <w:tmpl w:val="395012DE"/>
    <w:lvl w:ilvl="0" w:tplc="12C6856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155F03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17635809"/>
    <w:multiLevelType w:val="hybridMultilevel"/>
    <w:tmpl w:val="40543DEC"/>
    <w:lvl w:ilvl="0" w:tplc="924046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5C8D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429C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3028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8289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BA53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3C3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D6B7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2CAB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0554E9"/>
    <w:multiLevelType w:val="hybridMultilevel"/>
    <w:tmpl w:val="A6F47426"/>
    <w:lvl w:ilvl="0" w:tplc="3BF0F69E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AED1C4E"/>
    <w:multiLevelType w:val="hybridMultilevel"/>
    <w:tmpl w:val="3F9804EC"/>
    <w:lvl w:ilvl="0" w:tplc="162E2F96">
      <w:start w:val="1"/>
      <w:numFmt w:val="decimal"/>
      <w:pStyle w:val="3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6BEAA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A813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480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A2EE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22D8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F8E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62DE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82A7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30"/>
      <w:lvlText w:val="%1."/>
      <w:lvlJc w:val="left"/>
      <w:pPr>
        <w:tabs>
          <w:tab w:val="num" w:pos="747"/>
        </w:tabs>
        <w:ind w:left="74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cs="Times New Roman"/>
      </w:rPr>
    </w:lvl>
  </w:abstractNum>
  <w:abstractNum w:abstractNumId="14" w15:restartNumberingAfterBreak="0">
    <w:nsid w:val="1E6A7877"/>
    <w:multiLevelType w:val="hybridMultilevel"/>
    <w:tmpl w:val="6EE840E0"/>
    <w:lvl w:ilvl="0" w:tplc="2AC41DD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B70E684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5C2D25A" w:tentative="1">
      <w:start w:val="1"/>
      <w:numFmt w:val="lowerRoman"/>
      <w:pStyle w:val="2-1"/>
      <w:lvlText w:val="%3."/>
      <w:lvlJc w:val="right"/>
      <w:pPr>
        <w:tabs>
          <w:tab w:val="num" w:pos="2880"/>
        </w:tabs>
        <w:ind w:left="2880" w:hanging="180"/>
      </w:pPr>
    </w:lvl>
    <w:lvl w:ilvl="3" w:tplc="6BA624E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2F6B65C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66CAEEA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6272207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C6C87C7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8E4206E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11A260F"/>
    <w:multiLevelType w:val="multilevel"/>
    <w:tmpl w:val="1CBA90DC"/>
    <w:lvl w:ilvl="0">
      <w:start w:val="3"/>
      <w:numFmt w:val="decimal"/>
      <w:lvlText w:val="%1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30"/>
        </w:tabs>
        <w:ind w:left="2730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50"/>
        </w:tabs>
        <w:ind w:left="3450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0"/>
        </w:tabs>
        <w:ind w:left="4170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217A035A"/>
    <w:multiLevelType w:val="hybridMultilevel"/>
    <w:tmpl w:val="25244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41E428B"/>
    <w:multiLevelType w:val="hybridMultilevel"/>
    <w:tmpl w:val="7F347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89A63FB"/>
    <w:multiLevelType w:val="hybridMultilevel"/>
    <w:tmpl w:val="AA1EDE7C"/>
    <w:lvl w:ilvl="0" w:tplc="572E06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F81AD5"/>
    <w:multiLevelType w:val="multilevel"/>
    <w:tmpl w:val="0464CF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DCE7BC4"/>
    <w:multiLevelType w:val="multilevel"/>
    <w:tmpl w:val="CEDE9F54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34"/>
        </w:tabs>
        <w:ind w:left="1834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43"/>
        </w:tabs>
        <w:ind w:left="254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52"/>
        </w:tabs>
        <w:ind w:left="3252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1"/>
        </w:tabs>
        <w:ind w:left="396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70"/>
        </w:tabs>
        <w:ind w:left="4670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1" w15:restartNumberingAfterBreak="0">
    <w:nsid w:val="321464D9"/>
    <w:multiLevelType w:val="hybridMultilevel"/>
    <w:tmpl w:val="6F70ABFC"/>
    <w:lvl w:ilvl="0" w:tplc="0419000F">
      <w:start w:val="15"/>
      <w:numFmt w:val="decimal"/>
      <w:pStyle w:val="2"/>
      <w:lvlText w:val="%1"/>
      <w:lvlJc w:val="left"/>
      <w:pPr>
        <w:tabs>
          <w:tab w:val="num" w:pos="1800"/>
        </w:tabs>
        <w:ind w:left="360" w:firstLine="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7976DF"/>
    <w:multiLevelType w:val="hybridMultilevel"/>
    <w:tmpl w:val="7FA4514C"/>
    <w:lvl w:ilvl="0" w:tplc="0419000F">
      <w:start w:val="58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7C0698"/>
    <w:multiLevelType w:val="singleLevel"/>
    <w:tmpl w:val="3644320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E883125"/>
    <w:multiLevelType w:val="hybridMultilevel"/>
    <w:tmpl w:val="3B3E3B86"/>
    <w:lvl w:ilvl="0" w:tplc="9990CBE8">
      <w:start w:val="1"/>
      <w:numFmt w:val="upperRoman"/>
      <w:pStyle w:val="20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5" w15:restartNumberingAfterBreak="0">
    <w:nsid w:val="42CC615A"/>
    <w:multiLevelType w:val="hybridMultilevel"/>
    <w:tmpl w:val="C35C2B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E83510"/>
    <w:multiLevelType w:val="hybridMultilevel"/>
    <w:tmpl w:val="A9940F7A"/>
    <w:lvl w:ilvl="0" w:tplc="5D7CD1C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BA7C5E"/>
    <w:multiLevelType w:val="hybridMultilevel"/>
    <w:tmpl w:val="E15896C2"/>
    <w:lvl w:ilvl="0" w:tplc="FAA06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8" w15:restartNumberingAfterBreak="0">
    <w:nsid w:val="4AE45155"/>
    <w:multiLevelType w:val="multilevel"/>
    <w:tmpl w:val="DE924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0413C0"/>
    <w:multiLevelType w:val="hybridMultilevel"/>
    <w:tmpl w:val="8A2ADADA"/>
    <w:lvl w:ilvl="0" w:tplc="A6709FCA">
      <w:start w:val="1"/>
      <w:numFmt w:val="decimal"/>
      <w:pStyle w:val="5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CF1E34"/>
    <w:multiLevelType w:val="hybridMultilevel"/>
    <w:tmpl w:val="E5F0BF7E"/>
    <w:lvl w:ilvl="0" w:tplc="45E4A3BC">
      <w:start w:val="1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DA1885B4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E7924C30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5CE67922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928233D2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7332CD7A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63EE2FA4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2BE4199C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DF10FDD6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1" w15:restartNumberingAfterBreak="0">
    <w:nsid w:val="62691782"/>
    <w:multiLevelType w:val="hybridMultilevel"/>
    <w:tmpl w:val="15108CA8"/>
    <w:lvl w:ilvl="0" w:tplc="952C501A">
      <w:start w:val="114"/>
      <w:numFmt w:val="decimal"/>
      <w:pStyle w:val="50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485870"/>
    <w:multiLevelType w:val="hybridMultilevel"/>
    <w:tmpl w:val="DA7C7FDE"/>
    <w:lvl w:ilvl="0" w:tplc="9C063B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AF04B90"/>
    <w:multiLevelType w:val="hybridMultilevel"/>
    <w:tmpl w:val="9B4EA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CF0C0E"/>
    <w:multiLevelType w:val="hybridMultilevel"/>
    <w:tmpl w:val="35322AAE"/>
    <w:lvl w:ilvl="0" w:tplc="4D9A5CBC">
      <w:start w:val="1"/>
      <w:numFmt w:val="decimal"/>
      <w:pStyle w:val="a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cs="Times New Roman" w:hint="default"/>
        <w:sz w:val="40"/>
        <w:szCs w:val="40"/>
      </w:rPr>
    </w:lvl>
    <w:lvl w:ilvl="1">
      <w:start w:val="1"/>
      <w:numFmt w:val="decimal"/>
      <w:lvlText w:val="РАЗДЕЛ %1.%2"/>
      <w:lvlJc w:val="left"/>
      <w:pPr>
        <w:tabs>
          <w:tab w:val="num" w:pos="144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757853B1"/>
    <w:multiLevelType w:val="hybridMultilevel"/>
    <w:tmpl w:val="25A44E2A"/>
    <w:lvl w:ilvl="0" w:tplc="ADB6AD48">
      <w:start w:val="1"/>
      <w:numFmt w:val="decimal"/>
      <w:pStyle w:val="40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 w15:restartNumberingAfterBreak="0">
    <w:nsid w:val="79766412"/>
    <w:multiLevelType w:val="multilevel"/>
    <w:tmpl w:val="1D3E4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30"/>
  </w:num>
  <w:num w:numId="4">
    <w:abstractNumId w:val="36"/>
  </w:num>
  <w:num w:numId="5">
    <w:abstractNumId w:val="29"/>
  </w:num>
  <w:num w:numId="6">
    <w:abstractNumId w:val="34"/>
  </w:num>
  <w:num w:numId="7">
    <w:abstractNumId w:val="7"/>
  </w:num>
  <w:num w:numId="8">
    <w:abstractNumId w:val="12"/>
  </w:num>
  <w:num w:numId="9">
    <w:abstractNumId w:val="10"/>
  </w:num>
  <w:num w:numId="10">
    <w:abstractNumId w:val="31"/>
  </w:num>
  <w:num w:numId="11">
    <w:abstractNumId w:val="22"/>
  </w:num>
  <w:num w:numId="12">
    <w:abstractNumId w:val="37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35"/>
  </w:num>
  <w:num w:numId="21">
    <w:abstractNumId w:val="13"/>
  </w:num>
  <w:num w:numId="22">
    <w:abstractNumId w:val="17"/>
  </w:num>
  <w:num w:numId="23">
    <w:abstractNumId w:val="9"/>
  </w:num>
  <w:num w:numId="24">
    <w:abstractNumId w:val="23"/>
  </w:num>
  <w:num w:numId="25">
    <w:abstractNumId w:val="6"/>
  </w:num>
  <w:num w:numId="26">
    <w:abstractNumId w:val="15"/>
  </w:num>
  <w:num w:numId="27">
    <w:abstractNumId w:val="11"/>
  </w:num>
  <w:num w:numId="28">
    <w:abstractNumId w:val="25"/>
  </w:num>
  <w:num w:numId="29">
    <w:abstractNumId w:val="26"/>
  </w:num>
  <w:num w:numId="30">
    <w:abstractNumId w:val="27"/>
  </w:num>
  <w:num w:numId="31">
    <w:abstractNumId w:val="18"/>
  </w:num>
  <w:num w:numId="32">
    <w:abstractNumId w:val="8"/>
  </w:num>
  <w:num w:numId="33">
    <w:abstractNumId w:val="16"/>
  </w:num>
  <w:num w:numId="34">
    <w:abstractNumId w:val="28"/>
  </w:num>
  <w:num w:numId="35">
    <w:abstractNumId w:val="20"/>
  </w:num>
  <w:num w:numId="36">
    <w:abstractNumId w:val="19"/>
  </w:num>
  <w:num w:numId="37">
    <w:abstractNumId w:val="32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B76"/>
    <w:rsid w:val="000D0A47"/>
    <w:rsid w:val="00167A82"/>
    <w:rsid w:val="00480EA5"/>
    <w:rsid w:val="00481867"/>
    <w:rsid w:val="007B3AB4"/>
    <w:rsid w:val="00957B76"/>
    <w:rsid w:val="00A60ECF"/>
    <w:rsid w:val="00AE0681"/>
    <w:rsid w:val="00CE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A03F8"/>
  <w15:docId w15:val="{B63BB406-E54E-4572-8D83-27F12EED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E0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E0681"/>
    <w:pPr>
      <w:keepNext/>
      <w:outlineLvl w:val="0"/>
    </w:pPr>
    <w:rPr>
      <w:sz w:val="28"/>
    </w:rPr>
  </w:style>
  <w:style w:type="paragraph" w:styleId="21">
    <w:name w:val="heading 2"/>
    <w:basedOn w:val="a0"/>
    <w:next w:val="a0"/>
    <w:link w:val="22"/>
    <w:qFormat/>
    <w:rsid w:val="00AE0681"/>
    <w:pPr>
      <w:keepNext/>
      <w:framePr w:hSpace="180" w:wrap="around" w:vAnchor="page" w:hAnchor="margin" w:xAlign="center" w:y="899"/>
      <w:jc w:val="center"/>
      <w:outlineLvl w:val="1"/>
    </w:pPr>
    <w:rPr>
      <w:rFonts w:ascii="Bash" w:hAnsi="Bash"/>
      <w:b/>
      <w:bCs/>
    </w:rPr>
  </w:style>
  <w:style w:type="paragraph" w:styleId="31">
    <w:name w:val="heading 3"/>
    <w:basedOn w:val="a0"/>
    <w:next w:val="a0"/>
    <w:link w:val="32"/>
    <w:qFormat/>
    <w:rsid w:val="00AE0681"/>
    <w:pPr>
      <w:keepNext/>
      <w:ind w:left="7080"/>
      <w:outlineLvl w:val="2"/>
    </w:pPr>
    <w:rPr>
      <w:sz w:val="28"/>
    </w:rPr>
  </w:style>
  <w:style w:type="paragraph" w:styleId="41">
    <w:name w:val="heading 4"/>
    <w:basedOn w:val="a0"/>
    <w:next w:val="a0"/>
    <w:link w:val="42"/>
    <w:qFormat/>
    <w:rsid w:val="00AE0681"/>
    <w:pPr>
      <w:keepNext/>
      <w:jc w:val="center"/>
      <w:outlineLvl w:val="3"/>
    </w:pPr>
    <w:rPr>
      <w:sz w:val="28"/>
    </w:rPr>
  </w:style>
  <w:style w:type="paragraph" w:styleId="51">
    <w:name w:val="heading 5"/>
    <w:basedOn w:val="a0"/>
    <w:next w:val="a0"/>
    <w:link w:val="52"/>
    <w:qFormat/>
    <w:rsid w:val="00AE0681"/>
    <w:pPr>
      <w:keepNext/>
      <w:ind w:firstLine="900"/>
      <w:outlineLvl w:val="4"/>
    </w:pPr>
    <w:rPr>
      <w:sz w:val="28"/>
    </w:rPr>
  </w:style>
  <w:style w:type="paragraph" w:styleId="6">
    <w:name w:val="heading 6"/>
    <w:basedOn w:val="a0"/>
    <w:next w:val="a0"/>
    <w:link w:val="60"/>
    <w:qFormat/>
    <w:rsid w:val="00AE0681"/>
    <w:pPr>
      <w:keepNext/>
      <w:jc w:val="both"/>
      <w:outlineLvl w:val="5"/>
    </w:pPr>
    <w:rPr>
      <w:sz w:val="28"/>
    </w:rPr>
  </w:style>
  <w:style w:type="paragraph" w:styleId="7">
    <w:name w:val="heading 7"/>
    <w:basedOn w:val="a0"/>
    <w:next w:val="a0"/>
    <w:link w:val="70"/>
    <w:qFormat/>
    <w:rsid w:val="00AE0681"/>
    <w:pPr>
      <w:keepNext/>
      <w:autoSpaceDE w:val="0"/>
      <w:autoSpaceDN w:val="0"/>
      <w:adjustRightInd w:val="0"/>
      <w:spacing w:before="180" w:line="360" w:lineRule="auto"/>
      <w:jc w:val="center"/>
      <w:outlineLvl w:val="6"/>
    </w:pPr>
    <w:rPr>
      <w:b/>
      <w:bCs/>
      <w:noProof/>
      <w:sz w:val="28"/>
    </w:rPr>
  </w:style>
  <w:style w:type="paragraph" w:styleId="8">
    <w:name w:val="heading 8"/>
    <w:basedOn w:val="a0"/>
    <w:next w:val="a0"/>
    <w:link w:val="80"/>
    <w:qFormat/>
    <w:rsid w:val="00AE0681"/>
    <w:pPr>
      <w:keepNext/>
      <w:outlineLvl w:val="7"/>
    </w:pPr>
    <w:rPr>
      <w:rFonts w:ascii="Bash" w:hAnsi="Bash"/>
      <w:b/>
      <w:spacing w:val="-20"/>
      <w:sz w:val="22"/>
    </w:rPr>
  </w:style>
  <w:style w:type="paragraph" w:styleId="9">
    <w:name w:val="heading 9"/>
    <w:basedOn w:val="a0"/>
    <w:next w:val="a0"/>
    <w:link w:val="90"/>
    <w:qFormat/>
    <w:rsid w:val="00AE0681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E06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Заголовок 2 Знак"/>
    <w:basedOn w:val="a1"/>
    <w:link w:val="21"/>
    <w:rsid w:val="00AE0681"/>
    <w:rPr>
      <w:rFonts w:ascii="Bash" w:eastAsia="Times New Roman" w:hAnsi="Bash" w:cs="Times New Roman"/>
      <w:b/>
      <w:bCs/>
      <w:sz w:val="24"/>
      <w:szCs w:val="24"/>
      <w:lang w:eastAsia="ru-RU"/>
    </w:rPr>
  </w:style>
  <w:style w:type="character" w:customStyle="1" w:styleId="32">
    <w:name w:val="Заголовок 3 Знак"/>
    <w:basedOn w:val="a1"/>
    <w:link w:val="31"/>
    <w:rsid w:val="00AE06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2">
    <w:name w:val="Заголовок 4 Знак"/>
    <w:basedOn w:val="a1"/>
    <w:link w:val="41"/>
    <w:rsid w:val="00AE06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2">
    <w:name w:val="Заголовок 5 Знак"/>
    <w:basedOn w:val="a1"/>
    <w:link w:val="51"/>
    <w:rsid w:val="00AE06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E06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AE0681"/>
    <w:rPr>
      <w:rFonts w:ascii="Times New Roman" w:eastAsia="Times New Roman" w:hAnsi="Times New Roman" w:cs="Times New Roman"/>
      <w:b/>
      <w:bCs/>
      <w:noProof/>
      <w:sz w:val="28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AE0681"/>
    <w:rPr>
      <w:rFonts w:ascii="Bash" w:eastAsia="Times New Roman" w:hAnsi="Bash" w:cs="Times New Roman"/>
      <w:b/>
      <w:spacing w:val="-20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AE0681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11">
    <w:name w:val="Знак1 Знак Знак Знак"/>
    <w:basedOn w:val="a0"/>
    <w:rsid w:val="00AE06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0"/>
    <w:link w:val="a5"/>
    <w:rsid w:val="00AE0681"/>
    <w:pPr>
      <w:ind w:firstLine="720"/>
    </w:pPr>
    <w:rPr>
      <w:sz w:val="28"/>
    </w:rPr>
  </w:style>
  <w:style w:type="character" w:customStyle="1" w:styleId="a5">
    <w:name w:val="Основной текст с отступом Знак"/>
    <w:basedOn w:val="a1"/>
    <w:link w:val="a4"/>
    <w:rsid w:val="00AE068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aliases w:val="Знак"/>
    <w:basedOn w:val="a0"/>
    <w:link w:val="24"/>
    <w:rsid w:val="00AE0681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aliases w:val="Знак Знак"/>
    <w:basedOn w:val="a1"/>
    <w:link w:val="23"/>
    <w:rsid w:val="00AE068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0"/>
    <w:link w:val="34"/>
    <w:rsid w:val="00AE0681"/>
    <w:pPr>
      <w:ind w:firstLine="1080"/>
    </w:pPr>
    <w:rPr>
      <w:sz w:val="28"/>
    </w:rPr>
  </w:style>
  <w:style w:type="character" w:customStyle="1" w:styleId="34">
    <w:name w:val="Основной текст с отступом 3 Знак"/>
    <w:basedOn w:val="a1"/>
    <w:link w:val="33"/>
    <w:rsid w:val="00AE0681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2"/>
    <w:rsid w:val="00AE06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0"/>
    <w:link w:val="a8"/>
    <w:rsid w:val="00AE0681"/>
    <w:pPr>
      <w:spacing w:after="120"/>
    </w:pPr>
  </w:style>
  <w:style w:type="character" w:customStyle="1" w:styleId="a8">
    <w:name w:val="Основной текст Знак"/>
    <w:basedOn w:val="a1"/>
    <w:link w:val="a7"/>
    <w:rsid w:val="00AE0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E06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AE06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AE068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1"/>
    <w:rsid w:val="00AE0681"/>
    <w:rPr>
      <w:color w:val="0000FF"/>
      <w:u w:val="single"/>
    </w:rPr>
  </w:style>
  <w:style w:type="paragraph" w:styleId="aa">
    <w:name w:val="Normal (Web)"/>
    <w:basedOn w:val="a0"/>
    <w:rsid w:val="00AE0681"/>
    <w:rPr>
      <w:rFonts w:ascii="Verdana" w:hAnsi="Verdana"/>
      <w:sz w:val="16"/>
      <w:szCs w:val="16"/>
    </w:rPr>
  </w:style>
  <w:style w:type="paragraph" w:customStyle="1" w:styleId="ab">
    <w:name w:val="Знак Знак Знак Знак"/>
    <w:basedOn w:val="a0"/>
    <w:rsid w:val="00AE068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26">
    <w:name w:val="xl26"/>
    <w:basedOn w:val="a0"/>
    <w:rsid w:val="00AE068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0"/>
    <w:rsid w:val="00AE0681"/>
    <w:pPr>
      <w:spacing w:before="100" w:beforeAutospacing="1" w:after="100" w:afterAutospacing="1"/>
      <w:jc w:val="center"/>
    </w:pPr>
  </w:style>
  <w:style w:type="paragraph" w:customStyle="1" w:styleId="ac">
    <w:name w:val="Знак Знак Знак"/>
    <w:basedOn w:val="a0"/>
    <w:rsid w:val="00AE068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Cell">
    <w:name w:val="ConsPlusCell"/>
    <w:rsid w:val="00AE06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Стиль1"/>
    <w:basedOn w:val="a0"/>
    <w:rsid w:val="00AE0681"/>
    <w:pPr>
      <w:spacing w:after="60"/>
      <w:ind w:firstLine="567"/>
      <w:jc w:val="center"/>
    </w:pPr>
    <w:rPr>
      <w:bCs/>
      <w:sz w:val="28"/>
      <w:szCs w:val="20"/>
    </w:rPr>
  </w:style>
  <w:style w:type="paragraph" w:customStyle="1" w:styleId="25">
    <w:name w:val="Стиль2"/>
    <w:basedOn w:val="20"/>
    <w:rsid w:val="00AE0681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spacing w:after="60"/>
      <w:ind w:left="1836" w:hanging="576"/>
      <w:jc w:val="both"/>
    </w:pPr>
    <w:rPr>
      <w:b/>
      <w:szCs w:val="20"/>
    </w:rPr>
  </w:style>
  <w:style w:type="paragraph" w:styleId="20">
    <w:name w:val="List Number 2"/>
    <w:basedOn w:val="a0"/>
    <w:rsid w:val="00AE0681"/>
    <w:pPr>
      <w:numPr>
        <w:numId w:val="13"/>
      </w:numPr>
    </w:pPr>
  </w:style>
  <w:style w:type="paragraph" w:customStyle="1" w:styleId="Default">
    <w:name w:val="Default"/>
    <w:rsid w:val="00AE06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6">
    <w:name w:val="Body Text 2"/>
    <w:basedOn w:val="a0"/>
    <w:link w:val="27"/>
    <w:rsid w:val="00AE0681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rsid w:val="00AE0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List Number 4"/>
    <w:basedOn w:val="a0"/>
    <w:rsid w:val="00AE0681"/>
    <w:pPr>
      <w:numPr>
        <w:numId w:val="14"/>
      </w:numPr>
    </w:pPr>
  </w:style>
  <w:style w:type="paragraph" w:styleId="ad">
    <w:name w:val="List Bullet"/>
    <w:basedOn w:val="a0"/>
    <w:autoRedefine/>
    <w:rsid w:val="00AE0681"/>
    <w:pPr>
      <w:widowControl w:val="0"/>
      <w:spacing w:after="60"/>
      <w:jc w:val="both"/>
    </w:pPr>
  </w:style>
  <w:style w:type="paragraph" w:styleId="2">
    <w:name w:val="List Bullet 2"/>
    <w:basedOn w:val="a0"/>
    <w:autoRedefine/>
    <w:rsid w:val="00AE0681"/>
    <w:pPr>
      <w:numPr>
        <w:numId w:val="2"/>
      </w:numPr>
      <w:spacing w:after="60"/>
      <w:jc w:val="both"/>
    </w:pPr>
    <w:rPr>
      <w:szCs w:val="20"/>
    </w:rPr>
  </w:style>
  <w:style w:type="paragraph" w:styleId="30">
    <w:name w:val="List Bullet 3"/>
    <w:basedOn w:val="a0"/>
    <w:autoRedefine/>
    <w:rsid w:val="00AE0681"/>
    <w:pPr>
      <w:numPr>
        <w:numId w:val="21"/>
      </w:numPr>
      <w:tabs>
        <w:tab w:val="clear" w:pos="747"/>
        <w:tab w:val="num" w:pos="926"/>
      </w:tabs>
      <w:spacing w:after="60"/>
      <w:ind w:left="926" w:hanging="360"/>
      <w:jc w:val="both"/>
    </w:pPr>
    <w:rPr>
      <w:szCs w:val="20"/>
    </w:rPr>
  </w:style>
  <w:style w:type="paragraph" w:styleId="40">
    <w:name w:val="List Bullet 4"/>
    <w:basedOn w:val="a0"/>
    <w:autoRedefine/>
    <w:rsid w:val="00AE0681"/>
    <w:pPr>
      <w:numPr>
        <w:numId w:val="4"/>
      </w:numPr>
      <w:spacing w:after="60"/>
      <w:jc w:val="both"/>
    </w:pPr>
    <w:rPr>
      <w:szCs w:val="20"/>
    </w:rPr>
  </w:style>
  <w:style w:type="paragraph" w:styleId="5">
    <w:name w:val="List Bullet 5"/>
    <w:basedOn w:val="a0"/>
    <w:autoRedefine/>
    <w:rsid w:val="00AE0681"/>
    <w:pPr>
      <w:numPr>
        <w:numId w:val="5"/>
      </w:numPr>
      <w:spacing w:after="60"/>
      <w:jc w:val="both"/>
    </w:pPr>
    <w:rPr>
      <w:szCs w:val="20"/>
    </w:rPr>
  </w:style>
  <w:style w:type="paragraph" w:styleId="a">
    <w:name w:val="List Number"/>
    <w:basedOn w:val="a0"/>
    <w:rsid w:val="00AE0681"/>
    <w:pPr>
      <w:numPr>
        <w:numId w:val="6"/>
      </w:numPr>
      <w:spacing w:after="60"/>
      <w:jc w:val="both"/>
    </w:pPr>
    <w:rPr>
      <w:szCs w:val="20"/>
    </w:rPr>
  </w:style>
  <w:style w:type="paragraph" w:styleId="3">
    <w:name w:val="List Number 3"/>
    <w:basedOn w:val="a0"/>
    <w:rsid w:val="00AE0681"/>
    <w:pPr>
      <w:numPr>
        <w:numId w:val="8"/>
      </w:numPr>
      <w:spacing w:after="60"/>
      <w:jc w:val="both"/>
    </w:pPr>
    <w:rPr>
      <w:szCs w:val="20"/>
    </w:rPr>
  </w:style>
  <w:style w:type="paragraph" w:styleId="50">
    <w:name w:val="List Number 5"/>
    <w:basedOn w:val="a0"/>
    <w:rsid w:val="00AE0681"/>
    <w:pPr>
      <w:numPr>
        <w:numId w:val="10"/>
      </w:numPr>
      <w:spacing w:after="60"/>
      <w:jc w:val="both"/>
    </w:pPr>
    <w:rPr>
      <w:szCs w:val="20"/>
    </w:rPr>
  </w:style>
  <w:style w:type="paragraph" w:styleId="ae">
    <w:name w:val="Title"/>
    <w:basedOn w:val="a0"/>
    <w:link w:val="af"/>
    <w:qFormat/>
    <w:rsid w:val="00AE0681"/>
    <w:pPr>
      <w:jc w:val="center"/>
    </w:pPr>
    <w:rPr>
      <w:b/>
      <w:sz w:val="28"/>
    </w:rPr>
  </w:style>
  <w:style w:type="character" w:customStyle="1" w:styleId="af">
    <w:name w:val="Заголовок Знак"/>
    <w:basedOn w:val="a1"/>
    <w:link w:val="ae"/>
    <w:rsid w:val="00AE068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0">
    <w:name w:val="Subtitle"/>
    <w:basedOn w:val="a0"/>
    <w:link w:val="af1"/>
    <w:qFormat/>
    <w:rsid w:val="00AE0681"/>
    <w:pPr>
      <w:tabs>
        <w:tab w:val="num" w:pos="1260"/>
      </w:tabs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1">
    <w:name w:val="Подзаголовок Знак"/>
    <w:basedOn w:val="a1"/>
    <w:link w:val="af0"/>
    <w:rsid w:val="00AE0681"/>
    <w:rPr>
      <w:rFonts w:ascii="Arial" w:eastAsia="Times New Roman" w:hAnsi="Arial" w:cs="Times New Roman"/>
      <w:sz w:val="24"/>
      <w:szCs w:val="20"/>
      <w:lang w:eastAsia="ru-RU"/>
    </w:rPr>
  </w:style>
  <w:style w:type="paragraph" w:styleId="35">
    <w:name w:val="toc 3"/>
    <w:basedOn w:val="a0"/>
    <w:next w:val="a0"/>
    <w:autoRedefine/>
    <w:semiHidden/>
    <w:rsid w:val="00AE0681"/>
    <w:pPr>
      <w:tabs>
        <w:tab w:val="left" w:pos="180"/>
        <w:tab w:val="right" w:leader="dot" w:pos="10148"/>
      </w:tabs>
      <w:spacing w:before="100"/>
      <w:ind w:left="180"/>
    </w:pPr>
    <w:rPr>
      <w:sz w:val="20"/>
      <w:szCs w:val="20"/>
    </w:rPr>
  </w:style>
  <w:style w:type="paragraph" w:styleId="af2">
    <w:name w:val="Date"/>
    <w:basedOn w:val="a0"/>
    <w:next w:val="a0"/>
    <w:link w:val="af3"/>
    <w:rsid w:val="00AE0681"/>
    <w:pPr>
      <w:spacing w:after="60"/>
      <w:jc w:val="both"/>
    </w:pPr>
    <w:rPr>
      <w:szCs w:val="20"/>
    </w:rPr>
  </w:style>
  <w:style w:type="character" w:customStyle="1" w:styleId="af3">
    <w:name w:val="Дата Знак"/>
    <w:basedOn w:val="a1"/>
    <w:link w:val="af2"/>
    <w:rsid w:val="00AE06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header"/>
    <w:basedOn w:val="a0"/>
    <w:link w:val="af5"/>
    <w:rsid w:val="00AE0681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f5">
    <w:name w:val="Верхний колонтитул Знак"/>
    <w:basedOn w:val="a1"/>
    <w:link w:val="af4"/>
    <w:rsid w:val="00AE0681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f6">
    <w:name w:val="Block Text"/>
    <w:basedOn w:val="a0"/>
    <w:rsid w:val="00AE0681"/>
    <w:pPr>
      <w:spacing w:after="120"/>
      <w:ind w:left="1440" w:right="1440"/>
      <w:jc w:val="both"/>
    </w:pPr>
    <w:rPr>
      <w:szCs w:val="20"/>
    </w:rPr>
  </w:style>
  <w:style w:type="character" w:styleId="af7">
    <w:name w:val="page number"/>
    <w:rsid w:val="00AE0681"/>
    <w:rPr>
      <w:rFonts w:ascii="Times New Roman" w:hAnsi="Times New Roman" w:cs="Times New Roman"/>
    </w:rPr>
  </w:style>
  <w:style w:type="paragraph" w:styleId="af8">
    <w:name w:val="footer"/>
    <w:basedOn w:val="a0"/>
    <w:link w:val="af9"/>
    <w:rsid w:val="00AE0681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f9">
    <w:name w:val="Нижний колонтитул Знак"/>
    <w:basedOn w:val="a1"/>
    <w:link w:val="af8"/>
    <w:rsid w:val="00AE0681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styleId="36">
    <w:name w:val="Body Text 3"/>
    <w:basedOn w:val="a0"/>
    <w:link w:val="37"/>
    <w:rsid w:val="00AE068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7">
    <w:name w:val="Основной текст 3 Знак"/>
    <w:basedOn w:val="a1"/>
    <w:link w:val="36"/>
    <w:rsid w:val="00AE0681"/>
    <w:rPr>
      <w:rFonts w:ascii="Times New Roman" w:eastAsia="Times New Roman" w:hAnsi="Times New Roman" w:cs="Times New Roman"/>
      <w:b/>
      <w:i/>
      <w:szCs w:val="24"/>
      <w:lang w:eastAsia="ru-RU"/>
    </w:rPr>
  </w:style>
  <w:style w:type="paragraph" w:styleId="afa">
    <w:name w:val="Plain Text"/>
    <w:basedOn w:val="a0"/>
    <w:link w:val="afb"/>
    <w:rsid w:val="00AE0681"/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1"/>
    <w:link w:val="afa"/>
    <w:rsid w:val="00AE06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Основной шрифт"/>
    <w:semiHidden/>
    <w:rsid w:val="00AE0681"/>
  </w:style>
  <w:style w:type="paragraph" w:styleId="HTML">
    <w:name w:val="HTML Address"/>
    <w:basedOn w:val="a0"/>
    <w:link w:val="HTML0"/>
    <w:rsid w:val="00AE0681"/>
    <w:pPr>
      <w:spacing w:after="60"/>
      <w:jc w:val="both"/>
    </w:pPr>
    <w:rPr>
      <w:i/>
      <w:iCs/>
    </w:rPr>
  </w:style>
  <w:style w:type="character" w:customStyle="1" w:styleId="HTML0">
    <w:name w:val="Адрес HTML Знак"/>
    <w:basedOn w:val="a1"/>
    <w:link w:val="HTML"/>
    <w:rsid w:val="00AE068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d">
    <w:name w:val="envelope address"/>
    <w:basedOn w:val="a0"/>
    <w:rsid w:val="00AE0681"/>
    <w:pPr>
      <w:framePr w:w="7920" w:h="1980" w:hRule="exact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character" w:styleId="HTML1">
    <w:name w:val="HTML Acronym"/>
    <w:rsid w:val="00AE0681"/>
    <w:rPr>
      <w:rFonts w:cs="Times New Roman"/>
    </w:rPr>
  </w:style>
  <w:style w:type="character" w:styleId="afe">
    <w:name w:val="Emphasis"/>
    <w:qFormat/>
    <w:rsid w:val="00AE0681"/>
    <w:rPr>
      <w:rFonts w:cs="Times New Roman"/>
      <w:i/>
      <w:iCs/>
    </w:rPr>
  </w:style>
  <w:style w:type="paragraph" w:styleId="aff">
    <w:name w:val="Note Heading"/>
    <w:basedOn w:val="a0"/>
    <w:next w:val="a0"/>
    <w:link w:val="aff0"/>
    <w:rsid w:val="00AE0681"/>
    <w:pPr>
      <w:spacing w:after="60"/>
      <w:jc w:val="both"/>
    </w:pPr>
  </w:style>
  <w:style w:type="character" w:customStyle="1" w:styleId="aff0">
    <w:name w:val="Заголовок записки Знак"/>
    <w:basedOn w:val="a1"/>
    <w:link w:val="aff"/>
    <w:rsid w:val="00AE0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2">
    <w:name w:val="HTML Keyboard"/>
    <w:rsid w:val="00AE0681"/>
    <w:rPr>
      <w:rFonts w:ascii="Courier New" w:hAnsi="Courier New" w:cs="Courier New"/>
      <w:sz w:val="20"/>
      <w:szCs w:val="20"/>
    </w:rPr>
  </w:style>
  <w:style w:type="character" w:styleId="HTML3">
    <w:name w:val="HTML Code"/>
    <w:rsid w:val="00AE0681"/>
    <w:rPr>
      <w:rFonts w:ascii="Courier New" w:hAnsi="Courier New" w:cs="Courier New"/>
      <w:sz w:val="20"/>
      <w:szCs w:val="20"/>
    </w:rPr>
  </w:style>
  <w:style w:type="paragraph" w:styleId="aff1">
    <w:name w:val="Body Text First Indent"/>
    <w:basedOn w:val="a7"/>
    <w:link w:val="aff2"/>
    <w:rsid w:val="00AE0681"/>
    <w:pPr>
      <w:ind w:firstLine="210"/>
      <w:jc w:val="both"/>
    </w:pPr>
  </w:style>
  <w:style w:type="character" w:customStyle="1" w:styleId="aff2">
    <w:name w:val="Красная строка Знак"/>
    <w:basedOn w:val="a8"/>
    <w:link w:val="aff1"/>
    <w:rsid w:val="00AE0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4"/>
    <w:link w:val="29"/>
    <w:rsid w:val="00AE0681"/>
    <w:pPr>
      <w:spacing w:after="120"/>
      <w:ind w:left="283" w:firstLine="210"/>
      <w:jc w:val="both"/>
    </w:pPr>
    <w:rPr>
      <w:sz w:val="24"/>
    </w:rPr>
  </w:style>
  <w:style w:type="character" w:customStyle="1" w:styleId="29">
    <w:name w:val="Красная строка 2 Знак"/>
    <w:basedOn w:val="a5"/>
    <w:link w:val="28"/>
    <w:rsid w:val="00AE0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line number"/>
    <w:rsid w:val="00AE0681"/>
    <w:rPr>
      <w:rFonts w:cs="Times New Roman"/>
    </w:rPr>
  </w:style>
  <w:style w:type="character" w:styleId="HTML4">
    <w:name w:val="HTML Sample"/>
    <w:rsid w:val="00AE0681"/>
    <w:rPr>
      <w:rFonts w:ascii="Courier New" w:hAnsi="Courier New" w:cs="Courier New"/>
    </w:rPr>
  </w:style>
  <w:style w:type="paragraph" w:styleId="2a">
    <w:name w:val="envelope return"/>
    <w:basedOn w:val="a0"/>
    <w:rsid w:val="00AE0681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f4">
    <w:name w:val="Normal Indent"/>
    <w:basedOn w:val="a0"/>
    <w:rsid w:val="00AE0681"/>
    <w:pPr>
      <w:spacing w:after="60"/>
      <w:ind w:left="708"/>
      <w:jc w:val="both"/>
    </w:pPr>
  </w:style>
  <w:style w:type="character" w:styleId="HTML5">
    <w:name w:val="HTML Definition"/>
    <w:rsid w:val="00AE0681"/>
    <w:rPr>
      <w:rFonts w:cs="Times New Roman"/>
      <w:i/>
      <w:iCs/>
    </w:rPr>
  </w:style>
  <w:style w:type="character" w:styleId="HTML6">
    <w:name w:val="HTML Variable"/>
    <w:rsid w:val="00AE0681"/>
    <w:rPr>
      <w:rFonts w:cs="Times New Roman"/>
      <w:i/>
      <w:iCs/>
    </w:rPr>
  </w:style>
  <w:style w:type="character" w:styleId="HTML7">
    <w:name w:val="HTML Typewriter"/>
    <w:rsid w:val="00AE0681"/>
    <w:rPr>
      <w:rFonts w:ascii="Courier New" w:hAnsi="Courier New" w:cs="Courier New"/>
      <w:sz w:val="20"/>
      <w:szCs w:val="20"/>
    </w:rPr>
  </w:style>
  <w:style w:type="paragraph" w:styleId="aff5">
    <w:name w:val="Signature"/>
    <w:basedOn w:val="a0"/>
    <w:link w:val="aff6"/>
    <w:rsid w:val="00AE0681"/>
    <w:pPr>
      <w:spacing w:after="60"/>
      <w:ind w:left="4252"/>
      <w:jc w:val="both"/>
    </w:pPr>
  </w:style>
  <w:style w:type="character" w:customStyle="1" w:styleId="aff6">
    <w:name w:val="Подпись Знак"/>
    <w:basedOn w:val="a1"/>
    <w:link w:val="aff5"/>
    <w:rsid w:val="00AE0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Salutation"/>
    <w:basedOn w:val="a0"/>
    <w:next w:val="a0"/>
    <w:link w:val="aff8"/>
    <w:rsid w:val="00AE0681"/>
    <w:pPr>
      <w:spacing w:after="60"/>
      <w:jc w:val="both"/>
    </w:pPr>
  </w:style>
  <w:style w:type="character" w:customStyle="1" w:styleId="aff8">
    <w:name w:val="Приветствие Знак"/>
    <w:basedOn w:val="a1"/>
    <w:link w:val="aff7"/>
    <w:rsid w:val="00AE0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List Continue"/>
    <w:basedOn w:val="a0"/>
    <w:rsid w:val="00AE0681"/>
    <w:pPr>
      <w:spacing w:after="120"/>
      <w:ind w:left="283"/>
      <w:jc w:val="both"/>
    </w:pPr>
  </w:style>
  <w:style w:type="paragraph" w:styleId="2b">
    <w:name w:val="List Continue 2"/>
    <w:basedOn w:val="a0"/>
    <w:rsid w:val="00AE0681"/>
    <w:pPr>
      <w:spacing w:after="120"/>
      <w:ind w:left="566"/>
      <w:jc w:val="both"/>
    </w:pPr>
  </w:style>
  <w:style w:type="paragraph" w:styleId="38">
    <w:name w:val="List Continue 3"/>
    <w:basedOn w:val="a0"/>
    <w:rsid w:val="00AE0681"/>
    <w:pPr>
      <w:spacing w:after="120"/>
      <w:ind w:left="849"/>
      <w:jc w:val="both"/>
    </w:pPr>
  </w:style>
  <w:style w:type="paragraph" w:styleId="43">
    <w:name w:val="List Continue 4"/>
    <w:basedOn w:val="a0"/>
    <w:rsid w:val="00AE0681"/>
    <w:pPr>
      <w:spacing w:after="120"/>
      <w:ind w:left="1132"/>
      <w:jc w:val="both"/>
    </w:pPr>
  </w:style>
  <w:style w:type="paragraph" w:styleId="53">
    <w:name w:val="List Continue 5"/>
    <w:basedOn w:val="a0"/>
    <w:rsid w:val="00AE0681"/>
    <w:pPr>
      <w:spacing w:after="120"/>
      <w:ind w:left="1415"/>
      <w:jc w:val="both"/>
    </w:pPr>
  </w:style>
  <w:style w:type="character" w:styleId="affa">
    <w:name w:val="FollowedHyperlink"/>
    <w:rsid w:val="00AE0681"/>
    <w:rPr>
      <w:rFonts w:cs="Times New Roman"/>
      <w:color w:val="800080"/>
      <w:u w:val="single"/>
    </w:rPr>
  </w:style>
  <w:style w:type="paragraph" w:styleId="affb">
    <w:name w:val="Closing"/>
    <w:basedOn w:val="a0"/>
    <w:link w:val="affc"/>
    <w:rsid w:val="00AE0681"/>
    <w:pPr>
      <w:spacing w:after="60"/>
      <w:ind w:left="4252"/>
      <w:jc w:val="both"/>
    </w:pPr>
  </w:style>
  <w:style w:type="character" w:customStyle="1" w:styleId="affc">
    <w:name w:val="Прощание Знак"/>
    <w:basedOn w:val="a1"/>
    <w:link w:val="affb"/>
    <w:rsid w:val="00AE0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d">
    <w:name w:val="List"/>
    <w:basedOn w:val="a0"/>
    <w:rsid w:val="00AE0681"/>
    <w:pPr>
      <w:spacing w:after="60"/>
      <w:ind w:left="283" w:hanging="283"/>
      <w:jc w:val="both"/>
    </w:pPr>
  </w:style>
  <w:style w:type="paragraph" w:styleId="2c">
    <w:name w:val="List 2"/>
    <w:basedOn w:val="a0"/>
    <w:rsid w:val="00AE0681"/>
    <w:pPr>
      <w:spacing w:after="60"/>
      <w:ind w:left="566" w:hanging="283"/>
      <w:jc w:val="both"/>
    </w:pPr>
  </w:style>
  <w:style w:type="paragraph" w:styleId="39">
    <w:name w:val="List 3"/>
    <w:basedOn w:val="a0"/>
    <w:rsid w:val="00AE0681"/>
    <w:pPr>
      <w:spacing w:after="60"/>
      <w:ind w:left="849" w:hanging="283"/>
      <w:jc w:val="both"/>
    </w:pPr>
  </w:style>
  <w:style w:type="paragraph" w:styleId="44">
    <w:name w:val="List 4"/>
    <w:basedOn w:val="a0"/>
    <w:rsid w:val="00AE0681"/>
    <w:pPr>
      <w:spacing w:after="60"/>
      <w:ind w:left="1132" w:hanging="283"/>
      <w:jc w:val="both"/>
    </w:pPr>
  </w:style>
  <w:style w:type="paragraph" w:styleId="54">
    <w:name w:val="List 5"/>
    <w:basedOn w:val="a0"/>
    <w:rsid w:val="00AE0681"/>
    <w:pPr>
      <w:spacing w:after="60"/>
      <w:ind w:left="1415" w:hanging="283"/>
      <w:jc w:val="both"/>
    </w:pPr>
  </w:style>
  <w:style w:type="paragraph" w:styleId="HTML8">
    <w:name w:val="HTML Preformatted"/>
    <w:basedOn w:val="a0"/>
    <w:link w:val="HTML9"/>
    <w:rsid w:val="00AE0681"/>
    <w:pPr>
      <w:spacing w:after="60"/>
      <w:jc w:val="both"/>
    </w:pPr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basedOn w:val="a1"/>
    <w:link w:val="HTML8"/>
    <w:rsid w:val="00AE068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e">
    <w:name w:val="Strong"/>
    <w:qFormat/>
    <w:rsid w:val="00AE0681"/>
    <w:rPr>
      <w:rFonts w:cs="Times New Roman"/>
      <w:b/>
      <w:bCs/>
    </w:rPr>
  </w:style>
  <w:style w:type="character" w:styleId="HTMLa">
    <w:name w:val="HTML Cite"/>
    <w:rsid w:val="00AE0681"/>
    <w:rPr>
      <w:rFonts w:cs="Times New Roman"/>
      <w:i/>
      <w:iCs/>
    </w:rPr>
  </w:style>
  <w:style w:type="paragraph" w:styleId="afff">
    <w:name w:val="Message Header"/>
    <w:basedOn w:val="a0"/>
    <w:link w:val="afff0"/>
    <w:rsid w:val="00AE06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character" w:customStyle="1" w:styleId="afff0">
    <w:name w:val="Шапка Знак"/>
    <w:basedOn w:val="a1"/>
    <w:link w:val="afff"/>
    <w:rsid w:val="00AE0681"/>
    <w:rPr>
      <w:rFonts w:ascii="Arial" w:eastAsia="Times New Roman" w:hAnsi="Arial" w:cs="Arial"/>
      <w:sz w:val="24"/>
      <w:szCs w:val="24"/>
      <w:shd w:val="pct20" w:color="auto" w:fill="auto"/>
      <w:lang w:eastAsia="ru-RU"/>
    </w:rPr>
  </w:style>
  <w:style w:type="paragraph" w:styleId="afff1">
    <w:name w:val="E-mail Signature"/>
    <w:basedOn w:val="a0"/>
    <w:link w:val="afff2"/>
    <w:rsid w:val="00AE0681"/>
    <w:pPr>
      <w:spacing w:after="60"/>
      <w:jc w:val="both"/>
    </w:pPr>
  </w:style>
  <w:style w:type="character" w:customStyle="1" w:styleId="afff2">
    <w:name w:val="Электронная подпись Знак"/>
    <w:basedOn w:val="a1"/>
    <w:link w:val="afff1"/>
    <w:rsid w:val="00AE0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-1">
    <w:name w:val="содержание2-1"/>
    <w:basedOn w:val="31"/>
    <w:next w:val="a0"/>
    <w:rsid w:val="00AE0681"/>
    <w:pPr>
      <w:numPr>
        <w:ilvl w:val="2"/>
        <w:numId w:val="1"/>
      </w:numPr>
      <w:tabs>
        <w:tab w:val="num" w:pos="720"/>
      </w:tabs>
      <w:spacing w:before="240" w:after="60"/>
      <w:ind w:left="720" w:hanging="720"/>
      <w:jc w:val="both"/>
    </w:pPr>
    <w:rPr>
      <w:rFonts w:ascii="Arial" w:hAnsi="Arial"/>
      <w:b/>
      <w:sz w:val="24"/>
      <w:szCs w:val="20"/>
    </w:rPr>
  </w:style>
  <w:style w:type="paragraph" w:customStyle="1" w:styleId="210">
    <w:name w:val="Заголовок 2.1"/>
    <w:basedOn w:val="1"/>
    <w:rsid w:val="00AE0681"/>
    <w:pPr>
      <w:keepLines/>
      <w:widowControl w:val="0"/>
      <w:suppressLineNumbers/>
      <w:suppressAutoHyphens/>
      <w:spacing w:before="240" w:after="60"/>
      <w:jc w:val="center"/>
    </w:pPr>
    <w:rPr>
      <w:b/>
      <w:caps/>
      <w:kern w:val="28"/>
      <w:sz w:val="36"/>
      <w:szCs w:val="28"/>
    </w:rPr>
  </w:style>
  <w:style w:type="paragraph" w:customStyle="1" w:styleId="3a">
    <w:name w:val="Стиль3"/>
    <w:basedOn w:val="23"/>
    <w:rsid w:val="00AE0681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 w:val="24"/>
      <w:szCs w:val="20"/>
    </w:rPr>
  </w:style>
  <w:style w:type="paragraph" w:customStyle="1" w:styleId="2-11">
    <w:name w:val="содержание2-11"/>
    <w:basedOn w:val="a0"/>
    <w:rsid w:val="00AE0681"/>
    <w:pPr>
      <w:spacing w:after="60"/>
      <w:jc w:val="both"/>
    </w:pPr>
  </w:style>
  <w:style w:type="character" w:customStyle="1" w:styleId="13">
    <w:name w:val="Знак Знак1"/>
    <w:rsid w:val="00AE0681"/>
    <w:rPr>
      <w:rFonts w:cs="Times New Roman"/>
      <w:sz w:val="24"/>
      <w:lang w:val="ru-RU" w:eastAsia="ru-RU" w:bidi="ar-SA"/>
    </w:rPr>
  </w:style>
  <w:style w:type="character" w:customStyle="1" w:styleId="3b">
    <w:name w:val="Стиль3 Знак"/>
    <w:basedOn w:val="13"/>
    <w:rsid w:val="00AE0681"/>
    <w:rPr>
      <w:rFonts w:cs="Times New Roman"/>
      <w:sz w:val="24"/>
      <w:lang w:val="ru-RU" w:eastAsia="ru-RU" w:bidi="ar-SA"/>
    </w:rPr>
  </w:style>
  <w:style w:type="paragraph" w:customStyle="1" w:styleId="45">
    <w:name w:val="Стиль4"/>
    <w:basedOn w:val="21"/>
    <w:next w:val="a0"/>
    <w:rsid w:val="00AE0681"/>
    <w:pPr>
      <w:keepLines/>
      <w:framePr w:hSpace="0" w:wrap="auto" w:vAnchor="margin" w:hAnchor="text" w:xAlign="left" w:yAlign="inline"/>
      <w:widowControl w:val="0"/>
      <w:suppressLineNumbers/>
      <w:suppressAutoHyphens/>
      <w:spacing w:after="60"/>
      <w:ind w:firstLine="567"/>
    </w:pPr>
    <w:rPr>
      <w:rFonts w:ascii="Times New Roman" w:hAnsi="Times New Roman"/>
      <w:bCs w:val="0"/>
      <w:sz w:val="30"/>
      <w:szCs w:val="20"/>
    </w:rPr>
  </w:style>
  <w:style w:type="paragraph" w:customStyle="1" w:styleId="afff3">
    <w:name w:val="Таблица заголовок"/>
    <w:basedOn w:val="a0"/>
    <w:rsid w:val="00AE0681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f4">
    <w:name w:val="текст таблицы"/>
    <w:basedOn w:val="a0"/>
    <w:rsid w:val="00AE0681"/>
    <w:pPr>
      <w:spacing w:before="120"/>
      <w:ind w:right="-102"/>
    </w:pPr>
  </w:style>
  <w:style w:type="paragraph" w:customStyle="1" w:styleId="afff5">
    <w:name w:val="Пункт Знак"/>
    <w:basedOn w:val="a0"/>
    <w:rsid w:val="00AE0681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f6">
    <w:name w:val="a"/>
    <w:basedOn w:val="a0"/>
    <w:rsid w:val="00AE0681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f7">
    <w:name w:val="Словарная статья"/>
    <w:basedOn w:val="a0"/>
    <w:next w:val="a0"/>
    <w:rsid w:val="00AE0681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f8">
    <w:name w:val="Комментарий пользователя"/>
    <w:basedOn w:val="a0"/>
    <w:next w:val="a0"/>
    <w:rsid w:val="00AE0681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character" w:customStyle="1" w:styleId="3c">
    <w:name w:val="Стиль3 Знак Знак"/>
    <w:rsid w:val="00AE0681"/>
    <w:rPr>
      <w:rFonts w:cs="Times New Roman"/>
      <w:sz w:val="24"/>
      <w:lang w:val="ru-RU" w:eastAsia="ru-RU" w:bidi="ar-SA"/>
    </w:rPr>
  </w:style>
  <w:style w:type="paragraph" w:customStyle="1" w:styleId="ConsNormal">
    <w:name w:val="ConsNormal"/>
    <w:rsid w:val="00AE068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rmal">
    <w:name w:val="Normal Знак"/>
    <w:rsid w:val="00AE0681"/>
    <w:rPr>
      <w:rFonts w:cs="Times New Roman"/>
      <w:sz w:val="24"/>
      <w:szCs w:val="24"/>
      <w:lang w:val="ru-RU" w:eastAsia="ru-RU" w:bidi="ar-SA"/>
    </w:rPr>
  </w:style>
  <w:style w:type="paragraph" w:customStyle="1" w:styleId="14">
    <w:name w:val="???????1"/>
    <w:rsid w:val="00AE06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AE0681"/>
    <w:pPr>
      <w:widowControl w:val="0"/>
      <w:spacing w:before="20"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ConsPlusTitle">
    <w:name w:val="ConsPlusTitle"/>
    <w:rsid w:val="00AE06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d">
    <w:name w:val="Основной текст (2)_"/>
    <w:link w:val="2e"/>
    <w:locked/>
    <w:rsid w:val="00AE0681"/>
    <w:rPr>
      <w:sz w:val="26"/>
      <w:szCs w:val="26"/>
      <w:shd w:val="clear" w:color="auto" w:fill="FFFFFF"/>
    </w:rPr>
  </w:style>
  <w:style w:type="paragraph" w:customStyle="1" w:styleId="2e">
    <w:name w:val="Основной текст (2)"/>
    <w:basedOn w:val="a0"/>
    <w:link w:val="2d"/>
    <w:rsid w:val="00AE0681"/>
    <w:pPr>
      <w:widowControl w:val="0"/>
      <w:shd w:val="clear" w:color="auto" w:fill="FFFFFF"/>
      <w:spacing w:line="307" w:lineRule="exac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character" w:customStyle="1" w:styleId="15">
    <w:name w:val="Заголовок №1_"/>
    <w:link w:val="16"/>
    <w:locked/>
    <w:rsid w:val="00AE0681"/>
    <w:rPr>
      <w:b/>
      <w:bCs/>
      <w:sz w:val="26"/>
      <w:szCs w:val="26"/>
      <w:shd w:val="clear" w:color="auto" w:fill="FFFFFF"/>
    </w:rPr>
  </w:style>
  <w:style w:type="paragraph" w:customStyle="1" w:styleId="16">
    <w:name w:val="Заголовок №1"/>
    <w:basedOn w:val="a0"/>
    <w:link w:val="15"/>
    <w:rsid w:val="00AE0681"/>
    <w:pPr>
      <w:widowControl w:val="0"/>
      <w:shd w:val="clear" w:color="auto" w:fill="FFFFFF"/>
      <w:spacing w:before="540" w:after="540" w:line="302" w:lineRule="exac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character" w:styleId="afff9">
    <w:name w:val="annotation reference"/>
    <w:rsid w:val="00AE0681"/>
    <w:rPr>
      <w:sz w:val="16"/>
      <w:szCs w:val="16"/>
    </w:rPr>
  </w:style>
  <w:style w:type="paragraph" w:styleId="afffa">
    <w:name w:val="annotation text"/>
    <w:basedOn w:val="a0"/>
    <w:link w:val="afffb"/>
    <w:rsid w:val="00AE0681"/>
    <w:pPr>
      <w:widowControl w:val="0"/>
    </w:pPr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AE06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rsid w:val="00AE0681"/>
    <w:rPr>
      <w:b/>
      <w:bCs/>
    </w:rPr>
  </w:style>
  <w:style w:type="character" w:customStyle="1" w:styleId="afffd">
    <w:name w:val="Тема примечания Знак"/>
    <w:basedOn w:val="afffb"/>
    <w:link w:val="afffc"/>
    <w:rsid w:val="00AE068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AE0681"/>
  </w:style>
  <w:style w:type="paragraph" w:customStyle="1" w:styleId="17">
    <w:name w:val="Знак Знак Знак1 Знак Знак Знак Знак Знак Знак Знак"/>
    <w:basedOn w:val="a0"/>
    <w:rsid w:val="00AE068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e">
    <w:name w:val="Город&amp;Дата"/>
    <w:basedOn w:val="a0"/>
    <w:rsid w:val="00AE0681"/>
    <w:rPr>
      <w:rFonts w:ascii="TimesET" w:hAnsi="TimesET"/>
      <w:noProof/>
      <w:sz w:val="20"/>
      <w:szCs w:val="20"/>
    </w:rPr>
  </w:style>
  <w:style w:type="paragraph" w:styleId="affff">
    <w:name w:val="Balloon Text"/>
    <w:basedOn w:val="a0"/>
    <w:link w:val="affff0"/>
    <w:rsid w:val="00AE0681"/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1"/>
    <w:link w:val="affff"/>
    <w:rsid w:val="00AE068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evel3Char">
    <w:name w:val="Level 3 Char"/>
    <w:link w:val="Level3"/>
    <w:uiPriority w:val="6"/>
    <w:locked/>
    <w:rsid w:val="00AE0681"/>
    <w:rPr>
      <w:rFonts w:ascii="Arial" w:hAnsi="Arial" w:cs="Arial"/>
      <w:sz w:val="21"/>
      <w:szCs w:val="21"/>
    </w:rPr>
  </w:style>
  <w:style w:type="paragraph" w:customStyle="1" w:styleId="Level3">
    <w:name w:val="Level 3"/>
    <w:basedOn w:val="a0"/>
    <w:next w:val="a0"/>
    <w:link w:val="Level3Char"/>
    <w:uiPriority w:val="6"/>
    <w:qFormat/>
    <w:rsid w:val="00AE0681"/>
    <w:pPr>
      <w:adjustRightInd w:val="0"/>
      <w:spacing w:after="210" w:line="264" w:lineRule="auto"/>
      <w:jc w:val="both"/>
      <w:outlineLvl w:val="2"/>
    </w:pPr>
    <w:rPr>
      <w:rFonts w:ascii="Arial" w:eastAsiaTheme="minorHAnsi" w:hAnsi="Arial" w:cs="Arial"/>
      <w:sz w:val="21"/>
      <w:szCs w:val="21"/>
      <w:lang w:eastAsia="en-US"/>
    </w:rPr>
  </w:style>
  <w:style w:type="character" w:customStyle="1" w:styleId="chief-title">
    <w:name w:val="chief-title"/>
    <w:basedOn w:val="a1"/>
    <w:rsid w:val="00AE0681"/>
  </w:style>
  <w:style w:type="character" w:customStyle="1" w:styleId="company-infotext">
    <w:name w:val="company-info__text"/>
    <w:basedOn w:val="a1"/>
    <w:rsid w:val="00AE0681"/>
  </w:style>
  <w:style w:type="paragraph" w:styleId="affff1">
    <w:name w:val="List Paragraph"/>
    <w:basedOn w:val="a0"/>
    <w:uiPriority w:val="34"/>
    <w:qFormat/>
    <w:rsid w:val="00AE0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consultantplus://offline/main?base=LAW;n=107037;fld=134;dst=10001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22</Pages>
  <Words>7311</Words>
  <Characters>41674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Бродникова</dc:creator>
  <cp:keywords/>
  <dc:description/>
  <cp:lastModifiedBy>ЗамКомитет</cp:lastModifiedBy>
  <cp:revision>6</cp:revision>
  <dcterms:created xsi:type="dcterms:W3CDTF">2024-04-17T02:56:00Z</dcterms:created>
  <dcterms:modified xsi:type="dcterms:W3CDTF">2024-04-24T02:38:00Z</dcterms:modified>
</cp:coreProperties>
</file>